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549" w:rsidRPr="008C5D69" w:rsidRDefault="00D04549" w:rsidP="00D0454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D04549" w:rsidRDefault="00D04549" w:rsidP="00D0454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D04549" w:rsidRPr="008C5D69" w:rsidRDefault="00D04549" w:rsidP="00D0454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D04549" w:rsidRPr="008C5D69" w:rsidRDefault="00D04549" w:rsidP="00D045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D04549" w:rsidRPr="008C5D69" w:rsidRDefault="00D04549" w:rsidP="00D0454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D04549" w:rsidRDefault="00D04549" w:rsidP="00D04549">
      <w:pPr>
        <w:shd w:val="clear" w:color="auto" w:fill="FFFFFF"/>
        <w:spacing w:after="0" w:line="330" w:lineRule="atLeast"/>
        <w:jc w:val="center"/>
        <w:textAlignment w:val="top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4"/>
          <w:rFonts w:ascii="Times New Roman" w:hAnsi="Times New Roman" w:cs="Times New Roman"/>
          <w:color w:val="333333"/>
          <w:sz w:val="28"/>
          <w:szCs w:val="28"/>
        </w:rPr>
        <w:t>Изменения в законе о государственных пособиях гражданам, имеющим детей</w:t>
      </w:r>
    </w:p>
    <w:p w:rsidR="00D04549" w:rsidRDefault="00D04549" w:rsidP="00D04549">
      <w:pPr>
        <w:shd w:val="clear" w:color="auto" w:fill="FFFFFF"/>
        <w:spacing w:after="0" w:line="330" w:lineRule="atLeast"/>
        <w:jc w:val="both"/>
        <w:textAlignment w:val="top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D04549" w:rsidRDefault="00D04549" w:rsidP="00D04549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С 22 мая 2026 года вступают в силу изменения, внесённые Федеральным законом от 20 февраля 2026 года №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29-ФЗ. </w:t>
      </w:r>
    </w:p>
    <w:p w:rsidR="00D04549" w:rsidRDefault="00D04549" w:rsidP="00D04549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За многодетными семьями сохранят право на получение ежемесячного пособия в связи с рождением и воспитанием ребёнка в размере 50%, если среднедушевой доход семьи незначительно превышает установленный региональный прожиточный минимум (не более чем на 10%). </w:t>
      </w:r>
    </w:p>
    <w:p w:rsidR="00D04549" w:rsidRPr="008C5D69" w:rsidRDefault="00D04549" w:rsidP="00D04549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>Изменения распространяются на правоотношения, возникшие с 1 января 2026 года. </w:t>
      </w:r>
    </w:p>
    <w:p w:rsidR="00D04549" w:rsidRPr="008C5D69" w:rsidRDefault="00D04549" w:rsidP="00D0454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D04549" w:rsidRPr="008C5D69" w:rsidRDefault="00D04549" w:rsidP="00D04549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 w:rsidRPr="008C5D69">
        <w:rPr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color w:val="333333"/>
          <w:sz w:val="28"/>
          <w:szCs w:val="28"/>
        </w:rPr>
        <w:t>Шебалинского</w:t>
      </w:r>
      <w:proofErr w:type="spellEnd"/>
      <w:r w:rsidRPr="008C5D69">
        <w:rPr>
          <w:color w:val="333333"/>
          <w:sz w:val="28"/>
          <w:szCs w:val="28"/>
        </w:rPr>
        <w:t xml:space="preserve"> района                             </w:t>
      </w:r>
      <w:r>
        <w:rPr>
          <w:color w:val="333333"/>
          <w:sz w:val="28"/>
          <w:szCs w:val="28"/>
        </w:rPr>
        <w:t xml:space="preserve">      </w:t>
      </w:r>
      <w:r w:rsidRPr="008C5D69">
        <w:rPr>
          <w:color w:val="333333"/>
          <w:sz w:val="28"/>
          <w:szCs w:val="28"/>
        </w:rPr>
        <w:t xml:space="preserve">         Е.К. </w:t>
      </w:r>
      <w:proofErr w:type="spellStart"/>
      <w:r w:rsidRPr="008C5D69">
        <w:rPr>
          <w:color w:val="333333"/>
          <w:sz w:val="28"/>
          <w:szCs w:val="28"/>
        </w:rPr>
        <w:t>Полыгалов</w:t>
      </w:r>
      <w:proofErr w:type="spellEnd"/>
    </w:p>
    <w:p w:rsidR="00D04549" w:rsidRDefault="00D04549" w:rsidP="00D04549">
      <w:pPr>
        <w:pStyle w:val="a3"/>
        <w:shd w:val="clear" w:color="auto" w:fill="FFFFFF"/>
        <w:jc w:val="both"/>
        <w:rPr>
          <w:rStyle w:val="a4"/>
          <w:b w:val="0"/>
          <w:bCs w:val="0"/>
          <w:color w:val="333333"/>
          <w:sz w:val="28"/>
          <w:szCs w:val="28"/>
        </w:rPr>
      </w:pPr>
    </w:p>
    <w:p w:rsidR="00584ED0" w:rsidRDefault="00584ED0"/>
    <w:sectPr w:rsidR="00584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04549"/>
    <w:rsid w:val="00584ED0"/>
    <w:rsid w:val="00D04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4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045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2026-06-09T05:42:00Z</dcterms:created>
  <dcterms:modified xsi:type="dcterms:W3CDTF">2026-06-09T05:42:00Z</dcterms:modified>
</cp:coreProperties>
</file>