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2" name="Picture 2"/>
                      <a:graphic>
                        <a:graphicData uri="http://schemas.openxmlformats.org/drawingml/2006/picture">
                          <pic:pic>
                            <pic:nvPicPr>
                              <pic:cNvPr hidden="false" id="3" name="Picture 3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widowControl w:val="0"/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widowControl w:val="0"/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ШЕБАЛИНСКОГО РАЙОНА</w:t>
                </w:r>
              </w:p>
              <w:p w14:paraId="0D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Советская</w:t>
                </w:r>
                <w:r>
                  <w:rPr>
                    <w:rFonts w:ascii="Times New Roman" w:hAnsi="Times New Roman"/>
                    <w:sz w:val="20"/>
                  </w:rPr>
                  <w:t>, 11</w:t>
                </w:r>
              </w:p>
              <w:p w14:paraId="0E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Шебалино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649220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widowControl w:val="0"/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Прокуратура Республики Алтай</w:t>
            </w:r>
          </w:p>
          <w:p w14:paraId="13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</w:p>
          <w:p w14:paraId="14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Помощнику прокурора по взаимодействию со СМИ и общественностью </w:t>
            </w:r>
          </w:p>
          <w:p w14:paraId="15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</w:p>
          <w:p w14:paraId="16000000">
            <w:pPr>
              <w:widowControl w:val="0"/>
              <w:spacing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Васильевой К.Г.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pStyle w:val="Style_2"/>
                  <w:widowControl w:val="0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9000000">
                <w:pPr>
                  <w:widowControl w:val="0"/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sdt>
            <w:sdtPr>
              <w:lock w:val="sdtContentLocked"/>
            </w:sdtPr>
            <w:sdtContent>
              <w:p w14:paraId="1A000000">
                <w:pPr>
                  <w:widowControl w:val="0"/>
                  <w:spacing w:line="240" w:lineRule="exact"/>
                  <w:ind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На №</w:t>
                </w:r>
              </w:p>
            </w:sdtContent>
          </w:sdt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1B000000">
            <w:pPr>
              <w:widowControl w:val="0"/>
              <w:spacing w:line="240" w:lineRule="exact"/>
              <w:ind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C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D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1E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1F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20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для размещения на официальных </w:t>
      </w:r>
      <w:r>
        <w:rPr>
          <w:rFonts w:ascii="Times New Roman" w:hAnsi="Times New Roman"/>
          <w:b w:val="0"/>
          <w:sz w:val="28"/>
        </w:rPr>
        <w:t>информационных ресурсах органов прокуратуры «По инициативе прокурора Шебалинского района возбуждено уголовное</w:t>
      </w:r>
      <w:r>
        <w:rPr>
          <w:rFonts w:ascii="Times New Roman" w:hAnsi="Times New Roman"/>
          <w:sz w:val="28"/>
        </w:rPr>
        <w:t xml:space="preserve"> дело</w:t>
      </w:r>
      <w:r>
        <w:rPr>
          <w:rFonts w:ascii="Times New Roman" w:hAnsi="Times New Roman"/>
          <w:b w:val="0"/>
          <w:sz w:val="28"/>
        </w:rPr>
        <w:t xml:space="preserve"> по факту хищения денежных средств</w:t>
      </w:r>
      <w:r>
        <w:rPr>
          <w:rFonts w:ascii="Times New Roman" w:hAnsi="Times New Roman"/>
          <w:b w:val="0"/>
          <w:sz w:val="28"/>
        </w:rPr>
        <w:t>»</w:t>
      </w:r>
    </w:p>
    <w:p w14:paraId="21000000">
      <w:pPr>
        <w:widowControl w:val="0"/>
        <w:spacing w:after="0" w:line="240" w:lineRule="exact"/>
        <w:ind w:hanging="1559" w:left="1559" w:right="283"/>
        <w:jc w:val="both"/>
        <w:rPr>
          <w:rFonts w:ascii="Times New Roman" w:hAnsi="Times New Roman"/>
          <w:sz w:val="28"/>
        </w:rPr>
      </w:pPr>
    </w:p>
    <w:p w14:paraId="22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  <w:u w:val="none"/>
        </w:rPr>
      </w:pPr>
      <w:r>
        <w:rPr>
          <w:rFonts w:ascii="Times New Roman" w:hAnsi="Times New Roman"/>
          <w:color w:val="000000"/>
          <w:sz w:val="28"/>
          <w:u w:val="none"/>
        </w:rPr>
        <w:t xml:space="preserve">Прокуратурой Шебалинского района при проведении проверки требований трудового законодательства </w:t>
      </w:r>
      <w:r>
        <w:rPr>
          <w:rFonts w:ascii="Times New Roman" w:hAnsi="Times New Roman"/>
          <w:color w:val="000000"/>
          <w:sz w:val="28"/>
          <w:u w:val="none"/>
        </w:rPr>
        <w:t xml:space="preserve">в </w:t>
      </w:r>
      <w:r>
        <w:rPr>
          <w:rFonts w:ascii="Times New Roman" w:hAnsi="Times New Roman"/>
          <w:color w:val="000000"/>
          <w:sz w:val="28"/>
          <w:u w:val="none"/>
        </w:rPr>
        <w:t xml:space="preserve">муниципальном казенном учреждении района </w:t>
      </w:r>
      <w:r>
        <w:rPr>
          <w:rFonts w:ascii="Times New Roman" w:hAnsi="Times New Roman"/>
          <w:color w:val="000000"/>
          <w:sz w:val="28"/>
          <w:u w:val="none"/>
        </w:rPr>
        <w:t xml:space="preserve">выявлен факт присвоения бюджетных денежных средств </w:t>
      </w:r>
      <w:r>
        <w:rPr>
          <w:rFonts w:ascii="Times New Roman" w:hAnsi="Times New Roman"/>
          <w:sz w:val="28"/>
        </w:rPr>
        <w:t>из фонда оплаты труда.</w:t>
      </w:r>
    </w:p>
    <w:p w14:paraId="23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Установлено, что в феврале-апреле 2025 года бывший ведущий бухгалтер учреждения  </w:t>
      </w:r>
      <w:r>
        <w:rPr>
          <w:rFonts w:ascii="Times New Roman" w:hAnsi="Times New Roman"/>
          <w:sz w:val="28"/>
        </w:rPr>
        <w:t xml:space="preserve">используя свое должностное положение и вверенные ей денежные средства, минуя обязательные требования федерального законодательства и положения внутренних локальных нормативных актов учреждения, </w:t>
      </w:r>
      <w:r>
        <w:rPr>
          <w:rFonts w:ascii="Times New Roman" w:hAnsi="Times New Roman"/>
          <w:sz w:val="28"/>
        </w:rPr>
        <w:t>незаконно самостоятельно начисляла и выплачивала себе премиальные вознаграждения на  общую сумму свыше 75 тыс.рублей</w:t>
      </w:r>
      <w:r>
        <w:rPr>
          <w:rFonts w:ascii="Times New Roman" w:hAnsi="Times New Roman"/>
          <w:sz w:val="28"/>
        </w:rPr>
        <w:t xml:space="preserve">  </w:t>
      </w:r>
    </w:p>
    <w:p w14:paraId="24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инициативе прокурора </w:t>
      </w:r>
      <w:r>
        <w:rPr>
          <w:rFonts w:ascii="Times New Roman" w:hAnsi="Times New Roman"/>
          <w:color w:val="000000"/>
          <w:sz w:val="28"/>
          <w:u w:val="none"/>
        </w:rPr>
        <w:t xml:space="preserve">района следственным отделом ОМВД возбуждено уголовное дело по признакам преступления, предусмотренного ч. 3 ст. 160 УК РФ (присвоение, т.е.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хищение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чужого имущества,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вверенного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виновному,</w:t>
      </w:r>
      <w:r>
        <w:rPr>
          <w:rFonts w:ascii="Times New Roman" w:hAnsi="Times New Roman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совершенное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лицом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с использованием своего служебного положения).</w:t>
      </w:r>
    </w:p>
    <w:p w14:paraId="25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Результат расследования уголовного дела находится на контроле надзорного органа.</w:t>
      </w:r>
    </w:p>
    <w:p w14:paraId="26000000">
      <w:pPr>
        <w:widowControl w:val="0"/>
        <w:spacing w:after="0" w:line="240" w:lineRule="exact"/>
        <w:ind w:firstLine="709" w:left="0"/>
        <w:jc w:val="both"/>
        <w:rPr>
          <w:rFonts w:ascii="Times New Roman" w:hAnsi="Times New Roman"/>
          <w:sz w:val="28"/>
        </w:rPr>
      </w:pPr>
    </w:p>
    <w:p w14:paraId="27000000">
      <w:pPr>
        <w:widowControl w:val="0"/>
        <w:spacing w:after="0" w:line="240" w:lineRule="exact"/>
        <w:ind w:firstLine="709" w:left="0"/>
        <w:jc w:val="both"/>
        <w:rPr>
          <w:rFonts w:ascii="Times New Roman" w:hAnsi="Times New Roman"/>
          <w:sz w:val="28"/>
        </w:rPr>
      </w:pPr>
    </w:p>
    <w:p w14:paraId="28000000">
      <w:pPr>
        <w:widowControl w:val="0"/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Прокурор района</w:t>
      </w:r>
    </w:p>
    <w:p w14:paraId="29000000">
      <w:pPr>
        <w:widowControl w:val="0"/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</w:p>
    <w:p w14:paraId="2A000000">
      <w:pPr>
        <w:widowControl w:val="0"/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советник юстиции                                                                               Е.К. Полыгалов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B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C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D000000">
      <w:pPr>
        <w:widowControl w:val="0"/>
        <w:spacing w:after="0" w:line="240" w:lineRule="auto"/>
        <w:ind w:firstLine="0"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</w:t>
      </w:r>
    </w:p>
    <w:p w14:paraId="2E000000">
      <w:pPr>
        <w:widowControl w:val="0"/>
        <w:spacing w:after="0" w:line="240" w:lineRule="auto"/>
        <w:ind w:firstLine="0"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Е.К. Полыгалов, тел. 8 (388) 49 22-0-76 </w:t>
      </w:r>
      <w:r>
        <w:rPr>
          <w:rFonts w:ascii="Times New Roman" w:hAnsi="Times New Roman"/>
          <w:sz w:val="24"/>
        </w:rPr>
        <w:t xml:space="preserve"> </w:t>
      </w:r>
    </w:p>
    <w:sectPr>
      <w:headerReference r:id="rId1" w:type="default"/>
      <w:footerReference r:id="rId2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0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4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Основной шрифт абзаца2"/>
    <w:link w:val="Style_4_ch"/>
  </w:style>
  <w:style w:styleId="Style_4_ch" w:type="character">
    <w:name w:val="Основной шрифт абзаца2"/>
    <w:link w:val="Style_4"/>
  </w:style>
  <w:style w:styleId="Style_5" w:type="paragraph">
    <w:name w:val="toc 2"/>
    <w:next w:val="Style_2"/>
    <w:link w:val="Style_5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name w:val="toc 4"/>
    <w:next w:val="Style_2"/>
    <w:link w:val="Style_7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2"/>
    <w:link w:val="Style_8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2"/>
    <w:link w:val="Style_9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widowControl w:val="0"/>
      <w:ind w:firstLine="851" w:left="0"/>
      <w:jc w:val="both"/>
    </w:pPr>
    <w:rPr>
      <w:rFonts w:ascii="XO Thames" w:hAnsi="XO Thames"/>
    </w:rPr>
  </w:style>
  <w:style w:styleId="Style_10_ch" w:type="character">
    <w:name w:val="Endnote"/>
    <w:link w:val="Style_10"/>
    <w:rPr>
      <w:rFonts w:ascii="XO Thames" w:hAnsi="XO Thames"/>
    </w:rPr>
  </w:style>
  <w:style w:styleId="Style_11" w:type="paragraph">
    <w:name w:val="heading 3"/>
    <w:next w:val="Style_2"/>
    <w:link w:val="Style_11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Основной шрифт абзаца2"/>
    <w:link w:val="Style_12_ch"/>
  </w:style>
  <w:style w:styleId="Style_12_ch" w:type="character">
    <w:name w:val="Основной шрифт абзаца2"/>
    <w:link w:val="Style_12"/>
  </w:style>
  <w:style w:styleId="Style_13" w:type="paragraph">
    <w:name w:val="toc 3"/>
    <w:next w:val="Style_2"/>
    <w:link w:val="Style_13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Гиперссылка2"/>
    <w:link w:val="Style_14_ch"/>
    <w:rPr>
      <w:color w:val="0000FF"/>
      <w:u w:val="single"/>
    </w:rPr>
  </w:style>
  <w:style w:styleId="Style_14_ch" w:type="character">
    <w:name w:val="Гиперссылка2"/>
    <w:link w:val="Style_14"/>
    <w:rPr>
      <w:color w:val="0000FF"/>
      <w:u w:val="single"/>
    </w:rPr>
  </w:style>
  <w:style w:styleId="Style_15" w:type="paragraph">
    <w:name w:val="heading 5"/>
    <w:next w:val="Style_2"/>
    <w:link w:val="Style_15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5_ch" w:type="character">
    <w:name w:val="heading 5"/>
    <w:link w:val="Style_15"/>
    <w:rPr>
      <w:rFonts w:ascii="XO Thames" w:hAnsi="XO Thames"/>
      <w:b w:val="1"/>
    </w:rPr>
  </w:style>
  <w:style w:styleId="Style_16" w:type="paragraph">
    <w:name w:val="heading 1"/>
    <w:next w:val="Style_2"/>
    <w:link w:val="Style_16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Обычный1"/>
    <w:link w:val="Style_17_ch"/>
  </w:style>
  <w:style w:styleId="Style_17_ch" w:type="character">
    <w:name w:val="Обычный1"/>
    <w:link w:val="Style_17"/>
  </w:style>
  <w:style w:styleId="Style_18" w:type="paragraph">
    <w:name w:val="Основной шрифт абзаца1"/>
    <w:link w:val="Style_18_ch"/>
  </w:style>
  <w:style w:styleId="Style_18_ch" w:type="character">
    <w:name w:val="Основной шрифт абзаца1"/>
    <w:link w:val="Style_18"/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widowControl w:val="0"/>
      <w:ind w:firstLine="851" w:left="0"/>
      <w:jc w:val="both"/>
    </w:pPr>
    <w:rPr>
      <w:rFonts w:ascii="XO Thames" w:hAnsi="XO Thames"/>
    </w:rPr>
  </w:style>
  <w:style w:styleId="Style_20_ch" w:type="character">
    <w:name w:val="Footnote"/>
    <w:link w:val="Style_20"/>
    <w:rPr>
      <w:rFonts w:ascii="XO Thames" w:hAnsi="XO Thames"/>
    </w:rPr>
  </w:style>
  <w:style w:styleId="Style_21" w:type="paragraph">
    <w:name w:val="toc 1"/>
    <w:next w:val="Style_2"/>
    <w:link w:val="Style_21_ch"/>
    <w:uiPriority w:val="39"/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2" w:type="paragraph">
    <w:name w:val="Обычный1"/>
    <w:link w:val="Style_22_ch"/>
  </w:style>
  <w:style w:styleId="Style_22_ch" w:type="character">
    <w:name w:val="Обычный1"/>
    <w:link w:val="Style_22"/>
  </w:style>
  <w:style w:styleId="Style_23" w:type="paragraph">
    <w:name w:val="Обычный1"/>
    <w:link w:val="Style_23_ch"/>
  </w:style>
  <w:style w:styleId="Style_23_ch" w:type="character">
    <w:name w:val="Обычный1"/>
    <w:link w:val="Style_23"/>
  </w:style>
  <w:style w:styleId="Style_24" w:type="paragraph">
    <w:name w:val="toc 9"/>
    <w:next w:val="Style_2"/>
    <w:link w:val="Style_24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Основной шрифт абзаца3"/>
    <w:link w:val="Style_25_ch"/>
  </w:style>
  <w:style w:styleId="Style_25_ch" w:type="character">
    <w:name w:val="Основной шрифт абзаца3"/>
    <w:link w:val="Style_25"/>
  </w:style>
  <w:style w:styleId="Style_26" w:type="paragraph">
    <w:name w:val="toc 8"/>
    <w:next w:val="Style_2"/>
    <w:link w:val="Style_26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Гиперссылка3"/>
    <w:link w:val="Style_27_ch"/>
    <w:rPr>
      <w:color w:val="0000FF"/>
      <w:u w:val="single"/>
    </w:rPr>
  </w:style>
  <w:style w:styleId="Style_27_ch" w:type="character">
    <w:name w:val="Гиперссылка3"/>
    <w:link w:val="Style_27"/>
    <w:rPr>
      <w:color w:val="0000FF"/>
      <w:u w:val="single"/>
    </w:rPr>
  </w:style>
  <w:style w:styleId="Style_28" w:type="paragraph">
    <w:name w:val="toc 5"/>
    <w:next w:val="Style_2"/>
    <w:link w:val="Style_28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Гиперссылка1"/>
    <w:link w:val="Style_29_ch"/>
    <w:rPr>
      <w:color w:val="0000FF"/>
      <w:u w:val="single"/>
    </w:rPr>
  </w:style>
  <w:style w:styleId="Style_29_ch" w:type="character">
    <w:name w:val="Гиперссылка1"/>
    <w:link w:val="Style_29"/>
    <w:rPr>
      <w:color w:val="0000FF"/>
      <w:u w:val="single"/>
    </w:rPr>
  </w:style>
  <w:style w:styleId="Style_30" w:type="paragraph">
    <w:name w:val="Subtitle"/>
    <w:next w:val="Style_2"/>
    <w:link w:val="Style_30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Title"/>
    <w:next w:val="Style_2"/>
    <w:link w:val="Style_31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2"/>
    <w:link w:val="Style_32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heading 2"/>
    <w:next w:val="Style_2"/>
    <w:link w:val="Style_33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styleId="Style_34" w:type="paragraph">
    <w:name w:val="Обычный1"/>
    <w:link w:val="Style_34_ch"/>
  </w:style>
  <w:style w:styleId="Style_34_ch" w:type="character">
    <w:name w:val="Обычный1"/>
    <w:link w:val="Style_34"/>
  </w:style>
  <w:style w:styleId="Style_35" w:type="paragraph">
    <w:name w:val="Гиперссылка4"/>
    <w:link w:val="Style_35_ch"/>
    <w:rPr>
      <w:color w:val="0000FF"/>
      <w:u w:val="single"/>
    </w:rPr>
  </w:style>
  <w:style w:styleId="Style_35_ch" w:type="character">
    <w:name w:val="Гиперссылка4"/>
    <w:link w:val="Style_35"/>
    <w:rPr>
      <w:color w:val="0000FF"/>
      <w:u w:val="single"/>
    </w:rPr>
  </w:style>
  <w:style w:styleId="Style_36" w:type="table">
    <w:name w:val="Table Grid"/>
    <w:basedOn w:val="Style_37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" w:type="table">
    <w:name w:val="Сетка таблицы1"/>
    <w:basedOn w:val="Style_37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2025-12-17T10:44:26Z</dcterms:created>
  <dcterms:modified xsi:type="dcterms:W3CDTF">2026-01-07T08:51:17Z</dcterms:modified>
</cp:coreProperties>
</file>