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75CB" w:rsidRPr="00DD75CB" w:rsidRDefault="007528AD" w:rsidP="00DD75CB">
      <w:r>
        <w:rPr>
          <w:noProof/>
        </w:rPr>
        <w:pict>
          <v:shapetype id="_x0000_t202" coordsize="21600,21600" o:spt="202" path="m,l,21600r21600,l21600,xe">
            <v:stroke joinstyle="miter"/>
            <v:path gradientshapeok="t" o:connecttype="rect"/>
          </v:shapetype>
          <v:shape id="_x0000_s1074" type="#_x0000_t202" style="position:absolute;left:0;text-align:left;margin-left:274.6pt;margin-top:-31.6pt;width:180pt;height:122.25pt;z-index:251658752" stroked="f">
            <v:textbox style="mso-next-textbox:#_x0000_s1074">
              <w:txbxContent>
                <w:p w:rsidR="000F481B" w:rsidRPr="00691FD5" w:rsidRDefault="000F481B" w:rsidP="000F481B">
                  <w:pPr>
                    <w:pStyle w:val="ac"/>
                    <w:jc w:val="center"/>
                    <w:rPr>
                      <w:rFonts w:ascii="Times New Roman" w:hAnsi="Times New Roman" w:cs="Times New Roman"/>
                      <w:sz w:val="20"/>
                      <w:szCs w:val="20"/>
                    </w:rPr>
                  </w:pPr>
                  <w:r w:rsidRPr="00691FD5">
                    <w:rPr>
                      <w:rFonts w:ascii="Times New Roman" w:hAnsi="Times New Roman" w:cs="Times New Roman"/>
                      <w:sz w:val="20"/>
                      <w:szCs w:val="20"/>
                    </w:rPr>
                    <w:t>РОССИЯ ФЕДЕРАЦИЯЗЫ</w:t>
                  </w:r>
                </w:p>
                <w:p w:rsidR="000F481B" w:rsidRPr="00691FD5" w:rsidRDefault="000F481B" w:rsidP="000F481B">
                  <w:pPr>
                    <w:pStyle w:val="ac"/>
                    <w:jc w:val="center"/>
                    <w:rPr>
                      <w:rFonts w:ascii="Times New Roman" w:hAnsi="Times New Roman" w:cs="Times New Roman"/>
                      <w:sz w:val="20"/>
                      <w:szCs w:val="20"/>
                    </w:rPr>
                  </w:pPr>
                  <w:r w:rsidRPr="00691FD5">
                    <w:rPr>
                      <w:rFonts w:ascii="Times New Roman" w:hAnsi="Times New Roman" w:cs="Times New Roman"/>
                      <w:sz w:val="20"/>
                      <w:szCs w:val="20"/>
                    </w:rPr>
                    <w:t>АЛТАЙ РЕСПУБЛИКА</w:t>
                  </w:r>
                </w:p>
                <w:p w:rsidR="000F481B" w:rsidRPr="00691FD5" w:rsidRDefault="000F481B" w:rsidP="000F481B">
                  <w:pPr>
                    <w:pStyle w:val="ac"/>
                    <w:jc w:val="center"/>
                    <w:rPr>
                      <w:rFonts w:ascii="Times New Roman" w:hAnsi="Times New Roman" w:cs="Times New Roman"/>
                      <w:sz w:val="20"/>
                      <w:szCs w:val="20"/>
                    </w:rPr>
                  </w:pPr>
                  <w:r w:rsidRPr="00691FD5">
                    <w:rPr>
                      <w:rFonts w:ascii="Times New Roman" w:hAnsi="Times New Roman" w:cs="Times New Roman"/>
                      <w:sz w:val="20"/>
                      <w:szCs w:val="20"/>
                    </w:rPr>
                    <w:t>ШАБАЛИН АЙМАК</w:t>
                  </w:r>
                </w:p>
                <w:p w:rsidR="000F481B" w:rsidRPr="00691FD5" w:rsidRDefault="000F481B" w:rsidP="000F481B">
                  <w:pPr>
                    <w:pStyle w:val="ac"/>
                    <w:jc w:val="center"/>
                    <w:rPr>
                      <w:rFonts w:ascii="Times New Roman" w:hAnsi="Times New Roman" w:cs="Times New Roman"/>
                      <w:sz w:val="20"/>
                      <w:szCs w:val="20"/>
                    </w:rPr>
                  </w:pPr>
                  <w:r w:rsidRPr="00691FD5">
                    <w:rPr>
                      <w:rFonts w:ascii="Times New Roman" w:hAnsi="Times New Roman" w:cs="Times New Roman"/>
                      <w:sz w:val="20"/>
                      <w:szCs w:val="20"/>
                    </w:rPr>
                    <w:t>МУНИЦИПАЛ ТОЗОЛМО</w:t>
                  </w:r>
                </w:p>
                <w:p w:rsidR="000F481B" w:rsidRPr="00691FD5" w:rsidRDefault="000F481B" w:rsidP="000F481B">
                  <w:pPr>
                    <w:pStyle w:val="ac"/>
                    <w:jc w:val="center"/>
                    <w:rPr>
                      <w:rFonts w:ascii="Times New Roman" w:hAnsi="Times New Roman" w:cs="Times New Roman"/>
                      <w:sz w:val="20"/>
                      <w:szCs w:val="20"/>
                    </w:rPr>
                  </w:pPr>
                  <w:r w:rsidRPr="00691FD5">
                    <w:rPr>
                      <w:rFonts w:ascii="Times New Roman" w:hAnsi="Times New Roman" w:cs="Times New Roman"/>
                      <w:sz w:val="20"/>
                      <w:szCs w:val="20"/>
                    </w:rPr>
                    <w:t>КАМЛАК 1УРТ 1ЕЗЕЕНИН АДМИНИСТРАЦИЯЗЫ</w:t>
                  </w:r>
                </w:p>
              </w:txbxContent>
            </v:textbox>
          </v:shape>
        </w:pict>
      </w:r>
      <w:r>
        <w:rPr>
          <w:noProof/>
        </w:rPr>
        <w:pict>
          <v:shape id="_x0000_s1073" type="#_x0000_t202" style="position:absolute;left:0;text-align:left;margin-left:-41.15pt;margin-top:-31.6pt;width:194.4pt;height:112.2pt;z-index:251659776" stroked="f">
            <v:textbox style="mso-next-textbox:#_x0000_s1073">
              <w:txbxContent>
                <w:p w:rsidR="000F481B" w:rsidRPr="00545EDE" w:rsidRDefault="000F481B" w:rsidP="000F481B">
                  <w:pPr>
                    <w:pStyle w:val="ac"/>
                    <w:jc w:val="center"/>
                    <w:rPr>
                      <w:rFonts w:ascii="Times New Roman" w:hAnsi="Times New Roman" w:cs="Times New Roman"/>
                      <w:sz w:val="20"/>
                      <w:szCs w:val="20"/>
                    </w:rPr>
                  </w:pPr>
                  <w:r w:rsidRPr="00545EDE">
                    <w:rPr>
                      <w:rFonts w:ascii="Times New Roman" w:hAnsi="Times New Roman" w:cs="Times New Roman"/>
                      <w:sz w:val="20"/>
                      <w:szCs w:val="20"/>
                    </w:rPr>
                    <w:t>РОССИЙСКАЯ ФЕДЕРАЦИЯ</w:t>
                  </w:r>
                </w:p>
                <w:p w:rsidR="000F481B" w:rsidRPr="00545EDE" w:rsidRDefault="000F481B" w:rsidP="000F481B">
                  <w:pPr>
                    <w:pStyle w:val="ac"/>
                    <w:jc w:val="center"/>
                    <w:rPr>
                      <w:rFonts w:ascii="Times New Roman" w:hAnsi="Times New Roman" w:cs="Times New Roman"/>
                      <w:sz w:val="20"/>
                      <w:szCs w:val="20"/>
                    </w:rPr>
                  </w:pPr>
                  <w:r w:rsidRPr="00545EDE">
                    <w:rPr>
                      <w:rFonts w:ascii="Times New Roman" w:hAnsi="Times New Roman" w:cs="Times New Roman"/>
                      <w:sz w:val="20"/>
                      <w:szCs w:val="20"/>
                    </w:rPr>
                    <w:t>РЕСПУБЛИКА АЛТАЙ</w:t>
                  </w:r>
                </w:p>
                <w:p w:rsidR="000F481B" w:rsidRPr="00545EDE" w:rsidRDefault="000F481B" w:rsidP="000F481B">
                  <w:pPr>
                    <w:pStyle w:val="ac"/>
                    <w:jc w:val="center"/>
                    <w:rPr>
                      <w:rFonts w:ascii="Times New Roman" w:hAnsi="Times New Roman" w:cs="Times New Roman"/>
                      <w:sz w:val="20"/>
                      <w:szCs w:val="20"/>
                    </w:rPr>
                  </w:pPr>
                  <w:r w:rsidRPr="00545EDE">
                    <w:rPr>
                      <w:rFonts w:ascii="Times New Roman" w:hAnsi="Times New Roman" w:cs="Times New Roman"/>
                      <w:sz w:val="20"/>
                      <w:szCs w:val="20"/>
                    </w:rPr>
                    <w:t>ШЕБАЛИНСКИЙ РАЙОН</w:t>
                  </w:r>
                </w:p>
                <w:p w:rsidR="000F481B" w:rsidRPr="00545EDE" w:rsidRDefault="000F481B" w:rsidP="000F481B">
                  <w:pPr>
                    <w:pStyle w:val="ac"/>
                    <w:jc w:val="center"/>
                    <w:rPr>
                      <w:rFonts w:ascii="Times New Roman" w:hAnsi="Times New Roman" w:cs="Times New Roman"/>
                      <w:sz w:val="20"/>
                      <w:szCs w:val="20"/>
                    </w:rPr>
                  </w:pPr>
                  <w:r w:rsidRPr="00545EDE">
                    <w:rPr>
                      <w:rFonts w:ascii="Times New Roman" w:hAnsi="Times New Roman" w:cs="Times New Roman"/>
                      <w:sz w:val="20"/>
                      <w:szCs w:val="20"/>
                    </w:rPr>
                    <w:t>СЕЛЬСКАЯ АДМИНИСТРАЦИЯ</w:t>
                  </w:r>
                </w:p>
                <w:p w:rsidR="000F481B" w:rsidRPr="00545EDE" w:rsidRDefault="000F481B" w:rsidP="000F481B">
                  <w:pPr>
                    <w:pStyle w:val="ac"/>
                    <w:jc w:val="center"/>
                    <w:rPr>
                      <w:rFonts w:ascii="Times New Roman" w:hAnsi="Times New Roman" w:cs="Times New Roman"/>
                      <w:sz w:val="20"/>
                      <w:szCs w:val="20"/>
                    </w:rPr>
                  </w:pPr>
                  <w:r w:rsidRPr="00545EDE">
                    <w:rPr>
                      <w:rFonts w:ascii="Times New Roman" w:hAnsi="Times New Roman" w:cs="Times New Roman"/>
                      <w:sz w:val="20"/>
                      <w:szCs w:val="20"/>
                    </w:rPr>
                    <w:t>МУНИЦИПАЛЬНОГО ОБРАЗОВАНИЯ</w:t>
                  </w:r>
                </w:p>
                <w:p w:rsidR="000F481B" w:rsidRPr="00545EDE" w:rsidRDefault="0087437A" w:rsidP="000F481B">
                  <w:pPr>
                    <w:pStyle w:val="ac"/>
                    <w:jc w:val="center"/>
                    <w:rPr>
                      <w:rFonts w:ascii="Times New Roman" w:hAnsi="Times New Roman" w:cs="Times New Roman"/>
                      <w:sz w:val="20"/>
                      <w:szCs w:val="20"/>
                    </w:rPr>
                  </w:pPr>
                  <w:r w:rsidRPr="00545EDE">
                    <w:rPr>
                      <w:rFonts w:ascii="Times New Roman" w:hAnsi="Times New Roman" w:cs="Times New Roman"/>
                      <w:sz w:val="20"/>
                      <w:szCs w:val="20"/>
                    </w:rPr>
                    <w:t>КАМЛАКСКОЕ СЕЛЬСКОЕ</w:t>
                  </w:r>
                </w:p>
                <w:p w:rsidR="000F481B" w:rsidRPr="00545EDE" w:rsidRDefault="000F481B" w:rsidP="000F481B">
                  <w:pPr>
                    <w:pStyle w:val="ac"/>
                    <w:jc w:val="center"/>
                    <w:rPr>
                      <w:rFonts w:ascii="Times New Roman" w:hAnsi="Times New Roman" w:cs="Times New Roman"/>
                      <w:sz w:val="20"/>
                      <w:szCs w:val="20"/>
                    </w:rPr>
                  </w:pPr>
                  <w:r w:rsidRPr="00545EDE">
                    <w:rPr>
                      <w:rFonts w:ascii="Times New Roman" w:hAnsi="Times New Roman" w:cs="Times New Roman"/>
                      <w:sz w:val="20"/>
                      <w:szCs w:val="20"/>
                    </w:rPr>
                    <w:t>ПОСЕЛЕНИЕ</w:t>
                  </w:r>
                </w:p>
                <w:p w:rsidR="000F481B" w:rsidRPr="00691FD5" w:rsidRDefault="000F481B" w:rsidP="000F481B">
                  <w:pPr>
                    <w:pStyle w:val="ac"/>
                    <w:rPr>
                      <w:sz w:val="20"/>
                      <w:szCs w:val="20"/>
                    </w:rPr>
                  </w:pPr>
                </w:p>
              </w:txbxContent>
            </v:textbox>
          </v:shape>
        </w:pict>
      </w:r>
      <w:r w:rsidR="000F481B">
        <w:rPr>
          <w:noProof/>
        </w:rPr>
        <w:drawing>
          <wp:anchor distT="0" distB="0" distL="114300" distR="114300" simplePos="0" relativeHeight="251651584" behindDoc="0" locked="0" layoutInCell="1" allowOverlap="1">
            <wp:simplePos x="0" y="0"/>
            <wp:positionH relativeFrom="column">
              <wp:posOffset>2334895</wp:posOffset>
            </wp:positionH>
            <wp:positionV relativeFrom="paragraph">
              <wp:posOffset>-347980</wp:posOffset>
            </wp:positionV>
            <wp:extent cx="916305" cy="1148080"/>
            <wp:effectExtent l="19050" t="0" r="0" b="0"/>
            <wp:wrapTopAndBottom/>
            <wp:docPr id="1"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 cstate="print">
                      <a:lum bright="24000" contrast="48000"/>
                    </a:blip>
                    <a:srcRect/>
                    <a:stretch>
                      <a:fillRect/>
                    </a:stretch>
                  </pic:blipFill>
                  <pic:spPr bwMode="auto">
                    <a:xfrm>
                      <a:off x="0" y="0"/>
                      <a:ext cx="916305" cy="1148080"/>
                    </a:xfrm>
                    <a:prstGeom prst="rect">
                      <a:avLst/>
                    </a:prstGeom>
                    <a:noFill/>
                    <a:ln w="9525">
                      <a:noFill/>
                      <a:miter lim="800000"/>
                      <a:headEnd/>
                      <a:tailEnd/>
                    </a:ln>
                  </pic:spPr>
                </pic:pic>
              </a:graphicData>
            </a:graphic>
          </wp:anchor>
        </w:drawing>
      </w:r>
    </w:p>
    <w:p w:rsidR="00DD75CB" w:rsidRDefault="00DD75CB" w:rsidP="00DD75CB">
      <w:pPr>
        <w:tabs>
          <w:tab w:val="left" w:pos="6045"/>
        </w:tabs>
        <w:ind w:firstLine="0"/>
        <w:jc w:val="both"/>
        <w:rPr>
          <w:b/>
          <w:sz w:val="28"/>
          <w:szCs w:val="28"/>
        </w:rPr>
      </w:pPr>
    </w:p>
    <w:p w:rsidR="00DD75CB" w:rsidRPr="00691FD5" w:rsidRDefault="00DD75CB" w:rsidP="00DD75CB">
      <w:pPr>
        <w:tabs>
          <w:tab w:val="left" w:pos="6045"/>
        </w:tabs>
        <w:ind w:firstLine="0"/>
        <w:jc w:val="both"/>
        <w:rPr>
          <w:sz w:val="28"/>
          <w:szCs w:val="28"/>
        </w:rPr>
      </w:pPr>
      <w:r w:rsidRPr="00691FD5">
        <w:rPr>
          <w:b/>
          <w:sz w:val="28"/>
          <w:szCs w:val="28"/>
        </w:rPr>
        <w:t xml:space="preserve">ПОСТАНОВЛЕНИЕ </w:t>
      </w:r>
      <w:r w:rsidR="0024256A">
        <w:rPr>
          <w:b/>
          <w:sz w:val="28"/>
          <w:szCs w:val="28"/>
        </w:rPr>
        <w:t xml:space="preserve">                                                             </w:t>
      </w:r>
      <w:r w:rsidRPr="00691FD5">
        <w:rPr>
          <w:b/>
          <w:sz w:val="28"/>
          <w:szCs w:val="28"/>
        </w:rPr>
        <w:t xml:space="preserve"> </w:t>
      </w:r>
      <w:r w:rsidRPr="00691FD5">
        <w:rPr>
          <w:b/>
          <w:sz w:val="28"/>
          <w:szCs w:val="28"/>
          <w:lang w:val="en-US"/>
        </w:rPr>
        <w:t>J</w:t>
      </w:r>
      <w:r w:rsidRPr="00691FD5">
        <w:rPr>
          <w:b/>
          <w:sz w:val="28"/>
          <w:szCs w:val="28"/>
        </w:rPr>
        <w:t>ОП</w:t>
      </w:r>
    </w:p>
    <w:p w:rsidR="00DD75CB" w:rsidRPr="00DE6B36" w:rsidRDefault="0094015B" w:rsidP="00BF0369">
      <w:pPr>
        <w:pStyle w:val="ac"/>
        <w:jc w:val="center"/>
        <w:rPr>
          <w:rFonts w:ascii="Times New Roman" w:hAnsi="Times New Roman" w:cs="Times New Roman"/>
          <w:b/>
          <w:sz w:val="28"/>
          <w:szCs w:val="28"/>
        </w:rPr>
      </w:pPr>
      <w:r>
        <w:rPr>
          <w:rFonts w:ascii="Times New Roman" w:hAnsi="Times New Roman" w:cs="Times New Roman"/>
          <w:b/>
          <w:sz w:val="28"/>
          <w:szCs w:val="28"/>
        </w:rPr>
        <w:t xml:space="preserve">31 </w:t>
      </w:r>
      <w:r w:rsidR="00E96282">
        <w:rPr>
          <w:rFonts w:ascii="Times New Roman" w:hAnsi="Times New Roman" w:cs="Times New Roman"/>
          <w:b/>
          <w:sz w:val="28"/>
          <w:szCs w:val="28"/>
        </w:rPr>
        <w:t>мая</w:t>
      </w:r>
      <w:r w:rsidR="007E6F9F">
        <w:rPr>
          <w:rFonts w:ascii="Times New Roman" w:hAnsi="Times New Roman" w:cs="Times New Roman"/>
          <w:b/>
          <w:sz w:val="28"/>
          <w:szCs w:val="28"/>
        </w:rPr>
        <w:t xml:space="preserve"> 2022</w:t>
      </w:r>
      <w:r w:rsidR="00652672" w:rsidRPr="00826065">
        <w:rPr>
          <w:rFonts w:ascii="Times New Roman" w:hAnsi="Times New Roman" w:cs="Times New Roman"/>
          <w:b/>
          <w:sz w:val="28"/>
          <w:szCs w:val="28"/>
        </w:rPr>
        <w:t xml:space="preserve"> года №</w:t>
      </w:r>
      <w:r w:rsidR="0024256A">
        <w:rPr>
          <w:rFonts w:ascii="Times New Roman" w:hAnsi="Times New Roman" w:cs="Times New Roman"/>
          <w:b/>
          <w:sz w:val="28"/>
          <w:szCs w:val="28"/>
        </w:rPr>
        <w:t xml:space="preserve"> </w:t>
      </w:r>
      <w:r>
        <w:rPr>
          <w:rFonts w:ascii="Times New Roman" w:hAnsi="Times New Roman" w:cs="Times New Roman"/>
          <w:b/>
          <w:sz w:val="28"/>
          <w:szCs w:val="28"/>
        </w:rPr>
        <w:t>19</w:t>
      </w:r>
    </w:p>
    <w:p w:rsidR="00DD75CB" w:rsidRDefault="00DD75CB" w:rsidP="00DD75CB">
      <w:pPr>
        <w:jc w:val="both"/>
        <w:rPr>
          <w:b/>
          <w:sz w:val="28"/>
          <w:szCs w:val="28"/>
        </w:rPr>
      </w:pPr>
      <w:r>
        <w:rPr>
          <w:b/>
          <w:sz w:val="28"/>
          <w:szCs w:val="28"/>
        </w:rPr>
        <w:t xml:space="preserve">                                              с. Камлак</w:t>
      </w:r>
    </w:p>
    <w:p w:rsidR="000B6F7F" w:rsidRDefault="000B6F7F" w:rsidP="000B6F7F">
      <w:pPr>
        <w:jc w:val="both"/>
        <w:rPr>
          <w:b/>
          <w:sz w:val="28"/>
          <w:szCs w:val="28"/>
        </w:rPr>
      </w:pPr>
    </w:p>
    <w:p w:rsidR="00E96282" w:rsidRPr="00E96282" w:rsidRDefault="00E96282" w:rsidP="00E96282">
      <w:pPr>
        <w:pStyle w:val="ac"/>
        <w:jc w:val="center"/>
        <w:rPr>
          <w:rFonts w:ascii="Times New Roman" w:hAnsi="Times New Roman" w:cs="Times New Roman"/>
          <w:b/>
          <w:sz w:val="28"/>
          <w:szCs w:val="28"/>
        </w:rPr>
      </w:pPr>
      <w:r>
        <w:rPr>
          <w:rFonts w:ascii="Times New Roman" w:hAnsi="Times New Roman" w:cs="Times New Roman"/>
          <w:b/>
          <w:sz w:val="28"/>
          <w:szCs w:val="28"/>
        </w:rPr>
        <w:t xml:space="preserve">Об учете и </w:t>
      </w:r>
      <w:r w:rsidRPr="00E96282">
        <w:rPr>
          <w:rFonts w:ascii="Times New Roman" w:hAnsi="Times New Roman" w:cs="Times New Roman"/>
          <w:b/>
          <w:sz w:val="28"/>
          <w:szCs w:val="28"/>
        </w:rPr>
        <w:t>расследовании</w:t>
      </w:r>
      <w:r w:rsidR="005D0CE5">
        <w:rPr>
          <w:rFonts w:ascii="Times New Roman" w:hAnsi="Times New Roman" w:cs="Times New Roman"/>
          <w:b/>
          <w:sz w:val="28"/>
          <w:szCs w:val="28"/>
        </w:rPr>
        <w:t xml:space="preserve"> микротравм работников</w:t>
      </w:r>
    </w:p>
    <w:p w:rsidR="000B6F7F" w:rsidRDefault="00E96282" w:rsidP="00E96282">
      <w:pPr>
        <w:pStyle w:val="ac"/>
        <w:jc w:val="center"/>
        <w:rPr>
          <w:rFonts w:ascii="Times New Roman" w:hAnsi="Times New Roman" w:cs="Times New Roman"/>
          <w:b/>
          <w:sz w:val="28"/>
          <w:szCs w:val="28"/>
        </w:rPr>
      </w:pPr>
      <w:r>
        <w:rPr>
          <w:rFonts w:ascii="Times New Roman" w:hAnsi="Times New Roman" w:cs="Times New Roman"/>
          <w:b/>
          <w:sz w:val="28"/>
          <w:szCs w:val="28"/>
        </w:rPr>
        <w:t>сельской администрации муниципального образования Камлакское сельское поселение</w:t>
      </w:r>
    </w:p>
    <w:p w:rsidR="000B6F7F" w:rsidRPr="00EF2A49" w:rsidRDefault="000B6F7F" w:rsidP="000B6F7F">
      <w:pPr>
        <w:pStyle w:val="ac"/>
        <w:jc w:val="center"/>
        <w:rPr>
          <w:rFonts w:ascii="Times New Roman" w:hAnsi="Times New Roman" w:cs="Times New Roman"/>
          <w:b/>
          <w:sz w:val="28"/>
          <w:szCs w:val="28"/>
        </w:rPr>
      </w:pPr>
    </w:p>
    <w:p w:rsidR="000B6F7F" w:rsidRPr="00EF2A49" w:rsidRDefault="00C0079D" w:rsidP="00C0079D">
      <w:pPr>
        <w:spacing w:line="238" w:lineRule="auto"/>
        <w:ind w:firstLine="567"/>
        <w:jc w:val="both"/>
        <w:rPr>
          <w:sz w:val="28"/>
          <w:szCs w:val="28"/>
        </w:rPr>
      </w:pPr>
      <w:r w:rsidRPr="00725EB2">
        <w:rPr>
          <w:sz w:val="28"/>
          <w:szCs w:val="28"/>
        </w:rPr>
        <w:t xml:space="preserve">В соответствии со статьей 226 Трудового кодекса Российской Федерации, Приказом Министерства труда и социальной защиты РФ от </w:t>
      </w:r>
      <w:r>
        <w:rPr>
          <w:sz w:val="28"/>
          <w:szCs w:val="28"/>
        </w:rPr>
        <w:t>15 сентября 2021 года №</w:t>
      </w:r>
      <w:r w:rsidRPr="00725EB2">
        <w:rPr>
          <w:sz w:val="28"/>
          <w:szCs w:val="28"/>
        </w:rPr>
        <w:t xml:space="preserve"> 632н </w:t>
      </w:r>
      <w:r>
        <w:rPr>
          <w:sz w:val="28"/>
          <w:szCs w:val="28"/>
        </w:rPr>
        <w:t>«0б</w:t>
      </w:r>
      <w:r w:rsidRPr="00725EB2">
        <w:rPr>
          <w:sz w:val="28"/>
          <w:szCs w:val="28"/>
        </w:rPr>
        <w:t xml:space="preserve"> утверждении рекомендаций по учету микроповр</w:t>
      </w:r>
      <w:r>
        <w:rPr>
          <w:sz w:val="28"/>
          <w:szCs w:val="28"/>
        </w:rPr>
        <w:t>еждений (микротравм) работников»</w:t>
      </w:r>
      <w:r w:rsidRPr="00725EB2">
        <w:rPr>
          <w:sz w:val="28"/>
          <w:szCs w:val="28"/>
        </w:rPr>
        <w:t>, в связи с вступление в силу Феде</w:t>
      </w:r>
      <w:r>
        <w:rPr>
          <w:sz w:val="28"/>
          <w:szCs w:val="28"/>
        </w:rPr>
        <w:t xml:space="preserve">рального закона от 02.07.2021 года№ </w:t>
      </w:r>
      <w:r w:rsidRPr="00725EB2">
        <w:rPr>
          <w:sz w:val="28"/>
          <w:szCs w:val="28"/>
        </w:rPr>
        <w:t>311</w:t>
      </w:r>
      <w:r>
        <w:rPr>
          <w:sz w:val="28"/>
          <w:szCs w:val="28"/>
        </w:rPr>
        <w:t>-</w:t>
      </w:r>
      <w:r w:rsidRPr="00725EB2">
        <w:rPr>
          <w:sz w:val="28"/>
          <w:szCs w:val="28"/>
        </w:rPr>
        <w:t>ФЗ «О внесении изменений в Трудов</w:t>
      </w:r>
      <w:r>
        <w:rPr>
          <w:sz w:val="28"/>
          <w:szCs w:val="28"/>
        </w:rPr>
        <w:t>ой кодекс Российской Федерации»</w:t>
      </w:r>
      <w:r w:rsidRPr="00725EB2">
        <w:rPr>
          <w:sz w:val="28"/>
          <w:szCs w:val="28"/>
        </w:rPr>
        <w:t>,</w:t>
      </w:r>
      <w:r w:rsidR="000B6F7F" w:rsidRPr="00EF2A49">
        <w:rPr>
          <w:sz w:val="28"/>
          <w:szCs w:val="28"/>
        </w:rPr>
        <w:t xml:space="preserve"> Уставом МО </w:t>
      </w:r>
      <w:r w:rsidR="000B6F7F">
        <w:rPr>
          <w:sz w:val="28"/>
          <w:szCs w:val="28"/>
        </w:rPr>
        <w:t>Камлакское</w:t>
      </w:r>
      <w:r w:rsidR="000B6F7F" w:rsidRPr="00EF2A49">
        <w:rPr>
          <w:sz w:val="28"/>
          <w:szCs w:val="28"/>
        </w:rPr>
        <w:t xml:space="preserve"> сельск</w:t>
      </w:r>
      <w:r w:rsidR="000B6F7F">
        <w:rPr>
          <w:sz w:val="28"/>
          <w:szCs w:val="28"/>
        </w:rPr>
        <w:t>ое поселение</w:t>
      </w:r>
      <w:r w:rsidR="00857311">
        <w:rPr>
          <w:sz w:val="28"/>
          <w:szCs w:val="28"/>
        </w:rPr>
        <w:t xml:space="preserve"> Шебалинского района</w:t>
      </w:r>
      <w:r w:rsidR="000B6F7F">
        <w:rPr>
          <w:sz w:val="28"/>
          <w:szCs w:val="28"/>
        </w:rPr>
        <w:t xml:space="preserve"> 31.05.2016 </w:t>
      </w:r>
      <w:r w:rsidR="000B6F7F" w:rsidRPr="00EF2A49">
        <w:rPr>
          <w:sz w:val="28"/>
          <w:szCs w:val="28"/>
        </w:rPr>
        <w:t>г</w:t>
      </w:r>
      <w:r w:rsidR="000B6F7F">
        <w:rPr>
          <w:sz w:val="28"/>
          <w:szCs w:val="28"/>
        </w:rPr>
        <w:t>.</w:t>
      </w:r>
      <w:r w:rsidR="000B6F7F" w:rsidRPr="00EF2A49">
        <w:rPr>
          <w:sz w:val="28"/>
          <w:szCs w:val="28"/>
        </w:rPr>
        <w:t xml:space="preserve">, № </w:t>
      </w:r>
      <w:r w:rsidR="000B6F7F">
        <w:rPr>
          <w:sz w:val="28"/>
          <w:szCs w:val="28"/>
        </w:rPr>
        <w:t>27/1</w:t>
      </w:r>
      <w:r w:rsidR="000B6F7F" w:rsidRPr="00EF2A49">
        <w:rPr>
          <w:sz w:val="28"/>
          <w:szCs w:val="28"/>
        </w:rPr>
        <w:t>,</w:t>
      </w:r>
    </w:p>
    <w:p w:rsidR="000B6F7F" w:rsidRDefault="000B6F7F" w:rsidP="000B6F7F">
      <w:pPr>
        <w:jc w:val="both"/>
        <w:rPr>
          <w:b/>
          <w:sz w:val="28"/>
          <w:szCs w:val="28"/>
        </w:rPr>
      </w:pPr>
    </w:p>
    <w:p w:rsidR="000B6F7F" w:rsidRDefault="000B6F7F" w:rsidP="000B6F7F">
      <w:pPr>
        <w:rPr>
          <w:b/>
          <w:sz w:val="28"/>
          <w:szCs w:val="28"/>
        </w:rPr>
      </w:pPr>
      <w:r>
        <w:rPr>
          <w:b/>
          <w:sz w:val="28"/>
          <w:szCs w:val="28"/>
        </w:rPr>
        <w:t>ПОСТАНОВЛЯЮ:</w:t>
      </w:r>
    </w:p>
    <w:p w:rsidR="000B6F7F" w:rsidRDefault="000B6F7F" w:rsidP="000B6F7F">
      <w:pPr>
        <w:rPr>
          <w:b/>
          <w:sz w:val="28"/>
          <w:szCs w:val="28"/>
        </w:rPr>
      </w:pPr>
    </w:p>
    <w:p w:rsidR="00C0079D" w:rsidRPr="00C0079D" w:rsidRDefault="00C0079D" w:rsidP="00C0079D">
      <w:pPr>
        <w:tabs>
          <w:tab w:val="center" w:pos="4791"/>
        </w:tabs>
        <w:autoSpaceDE w:val="0"/>
        <w:autoSpaceDN w:val="0"/>
        <w:adjustRightInd w:val="0"/>
        <w:ind w:firstLine="510"/>
        <w:jc w:val="both"/>
        <w:rPr>
          <w:sz w:val="28"/>
          <w:szCs w:val="28"/>
          <w:lang w:eastAsia="en-US"/>
        </w:rPr>
      </w:pPr>
      <w:r w:rsidRPr="00C0079D">
        <w:rPr>
          <w:sz w:val="28"/>
          <w:szCs w:val="28"/>
          <w:lang w:eastAsia="en-US"/>
        </w:rPr>
        <w:t xml:space="preserve">1. Ввести в действие Положение об учете и расследовании микротравм работников </w:t>
      </w:r>
      <w:r>
        <w:rPr>
          <w:sz w:val="28"/>
          <w:szCs w:val="28"/>
          <w:lang w:eastAsia="en-US"/>
        </w:rPr>
        <w:t xml:space="preserve">сельской администрации муниципального образования Камлакское сельское поселение </w:t>
      </w:r>
      <w:r w:rsidRPr="00C0079D">
        <w:rPr>
          <w:sz w:val="28"/>
          <w:szCs w:val="28"/>
          <w:lang w:eastAsia="en-US"/>
        </w:rPr>
        <w:t>(приложение 1).</w:t>
      </w:r>
    </w:p>
    <w:p w:rsidR="00C0079D" w:rsidRPr="00C0079D" w:rsidRDefault="00C0079D" w:rsidP="00C0079D">
      <w:pPr>
        <w:tabs>
          <w:tab w:val="center" w:pos="4791"/>
        </w:tabs>
        <w:autoSpaceDE w:val="0"/>
        <w:autoSpaceDN w:val="0"/>
        <w:adjustRightInd w:val="0"/>
        <w:ind w:firstLine="510"/>
        <w:jc w:val="both"/>
        <w:rPr>
          <w:sz w:val="28"/>
          <w:szCs w:val="28"/>
          <w:lang w:eastAsia="en-US"/>
        </w:rPr>
      </w:pPr>
      <w:r w:rsidRPr="00C0079D">
        <w:rPr>
          <w:sz w:val="28"/>
          <w:szCs w:val="28"/>
          <w:lang w:eastAsia="en-US"/>
        </w:rPr>
        <w:t xml:space="preserve">2. Назначить ответственным за проведение расследования микротравм </w:t>
      </w:r>
      <w:r>
        <w:rPr>
          <w:sz w:val="28"/>
          <w:szCs w:val="28"/>
          <w:lang w:eastAsia="en-US"/>
        </w:rPr>
        <w:t>специалиста 1-го разряда Соколову Марину Александровну:</w:t>
      </w:r>
    </w:p>
    <w:p w:rsidR="00C0079D" w:rsidRPr="00C0079D" w:rsidRDefault="00C0079D" w:rsidP="00C0079D">
      <w:pPr>
        <w:tabs>
          <w:tab w:val="center" w:pos="4791"/>
        </w:tabs>
        <w:autoSpaceDE w:val="0"/>
        <w:autoSpaceDN w:val="0"/>
        <w:adjustRightInd w:val="0"/>
        <w:ind w:firstLine="510"/>
        <w:jc w:val="both"/>
        <w:rPr>
          <w:sz w:val="28"/>
          <w:szCs w:val="28"/>
          <w:lang w:eastAsia="en-US"/>
        </w:rPr>
      </w:pPr>
      <w:r w:rsidRPr="00C0079D">
        <w:rPr>
          <w:sz w:val="28"/>
          <w:szCs w:val="28"/>
          <w:lang w:eastAsia="en-US"/>
        </w:rPr>
        <w:t>2.1. Проводить расследование микротравмы с определением круга лиц, участвующих в нем.</w:t>
      </w:r>
    </w:p>
    <w:p w:rsidR="00C0079D" w:rsidRPr="00C0079D" w:rsidRDefault="00C0079D" w:rsidP="00C0079D">
      <w:pPr>
        <w:tabs>
          <w:tab w:val="center" w:pos="4791"/>
        </w:tabs>
        <w:autoSpaceDE w:val="0"/>
        <w:autoSpaceDN w:val="0"/>
        <w:adjustRightInd w:val="0"/>
        <w:ind w:firstLine="510"/>
        <w:jc w:val="both"/>
        <w:rPr>
          <w:sz w:val="28"/>
          <w:szCs w:val="28"/>
          <w:lang w:eastAsia="en-US"/>
        </w:rPr>
      </w:pPr>
      <w:r w:rsidRPr="00C0079D">
        <w:rPr>
          <w:sz w:val="28"/>
          <w:szCs w:val="28"/>
          <w:lang w:eastAsia="en-US"/>
        </w:rPr>
        <w:t>2.2. Выявлять обстоятельства и причины, приведшие к возникновению микротравмы.</w:t>
      </w:r>
    </w:p>
    <w:p w:rsidR="00C0079D" w:rsidRPr="00C0079D" w:rsidRDefault="00C0079D" w:rsidP="00C0079D">
      <w:pPr>
        <w:tabs>
          <w:tab w:val="center" w:pos="4791"/>
        </w:tabs>
        <w:autoSpaceDE w:val="0"/>
        <w:autoSpaceDN w:val="0"/>
        <w:adjustRightInd w:val="0"/>
        <w:ind w:firstLine="510"/>
        <w:jc w:val="both"/>
        <w:rPr>
          <w:sz w:val="28"/>
          <w:szCs w:val="28"/>
          <w:lang w:eastAsia="en-US"/>
        </w:rPr>
      </w:pPr>
      <w:r w:rsidRPr="00C0079D">
        <w:rPr>
          <w:sz w:val="28"/>
          <w:szCs w:val="28"/>
          <w:lang w:eastAsia="en-US"/>
        </w:rPr>
        <w:t>2.3. Разрабатывать мероприятия по устранению причин микротравмы.</w:t>
      </w:r>
    </w:p>
    <w:p w:rsidR="00C0079D" w:rsidRPr="00C0079D" w:rsidRDefault="00C0079D" w:rsidP="00C0079D">
      <w:pPr>
        <w:tabs>
          <w:tab w:val="center" w:pos="4791"/>
        </w:tabs>
        <w:autoSpaceDE w:val="0"/>
        <w:autoSpaceDN w:val="0"/>
        <w:adjustRightInd w:val="0"/>
        <w:ind w:firstLine="510"/>
        <w:jc w:val="both"/>
        <w:rPr>
          <w:sz w:val="28"/>
          <w:szCs w:val="28"/>
          <w:lang w:eastAsia="en-US"/>
        </w:rPr>
      </w:pPr>
      <w:r w:rsidRPr="00C0079D">
        <w:rPr>
          <w:sz w:val="28"/>
          <w:szCs w:val="28"/>
          <w:lang w:eastAsia="en-US"/>
        </w:rPr>
        <w:t>2.4. Оформлять Справку о рассмотрении обстоятельств и причин, приведших к возникновению микротравмы, форма которой утверждена в приложении 1 к Положению об учете и расследовании микротравм работников</w:t>
      </w:r>
      <w:r>
        <w:rPr>
          <w:sz w:val="28"/>
          <w:szCs w:val="28"/>
          <w:lang w:eastAsia="en-US"/>
        </w:rPr>
        <w:t xml:space="preserve"> сельской администрации муниципального образования Камлакское сельское поселение</w:t>
      </w:r>
      <w:r w:rsidRPr="00C0079D">
        <w:rPr>
          <w:sz w:val="28"/>
          <w:szCs w:val="28"/>
          <w:lang w:eastAsia="en-US"/>
        </w:rPr>
        <w:t>.</w:t>
      </w:r>
    </w:p>
    <w:p w:rsidR="00C0079D" w:rsidRPr="00C0079D" w:rsidRDefault="00C0079D" w:rsidP="00C0079D">
      <w:pPr>
        <w:tabs>
          <w:tab w:val="center" w:pos="4791"/>
        </w:tabs>
        <w:autoSpaceDE w:val="0"/>
        <w:autoSpaceDN w:val="0"/>
        <w:adjustRightInd w:val="0"/>
        <w:ind w:firstLine="510"/>
        <w:jc w:val="both"/>
        <w:rPr>
          <w:sz w:val="28"/>
          <w:szCs w:val="28"/>
          <w:lang w:eastAsia="en-US"/>
        </w:rPr>
      </w:pPr>
      <w:r w:rsidRPr="00C0079D">
        <w:rPr>
          <w:sz w:val="28"/>
          <w:szCs w:val="28"/>
          <w:lang w:eastAsia="en-US"/>
        </w:rPr>
        <w:t>2.5. Обеспечивать выполнение требований Положения об учете и расследовании микротравм работников.</w:t>
      </w:r>
    </w:p>
    <w:p w:rsidR="00C0079D" w:rsidRPr="00C0079D" w:rsidRDefault="00C0079D" w:rsidP="00C0079D">
      <w:pPr>
        <w:tabs>
          <w:tab w:val="center" w:pos="4791"/>
        </w:tabs>
        <w:autoSpaceDE w:val="0"/>
        <w:autoSpaceDN w:val="0"/>
        <w:adjustRightInd w:val="0"/>
        <w:ind w:firstLine="510"/>
        <w:jc w:val="both"/>
        <w:rPr>
          <w:sz w:val="28"/>
          <w:szCs w:val="28"/>
          <w:lang w:eastAsia="en-US"/>
        </w:rPr>
      </w:pPr>
      <w:r w:rsidRPr="00C0079D">
        <w:rPr>
          <w:sz w:val="28"/>
          <w:szCs w:val="28"/>
          <w:lang w:eastAsia="en-US"/>
        </w:rPr>
        <w:t>2.6. Передавать заполненную Справку о рассмотрении обстоятельств и причин микротравмы и другие материалы расследования в службу охраны труда.</w:t>
      </w:r>
    </w:p>
    <w:p w:rsidR="00C0079D" w:rsidRPr="00C0079D" w:rsidRDefault="00C0079D" w:rsidP="00C0079D">
      <w:pPr>
        <w:tabs>
          <w:tab w:val="center" w:pos="4791"/>
        </w:tabs>
        <w:autoSpaceDE w:val="0"/>
        <w:autoSpaceDN w:val="0"/>
        <w:adjustRightInd w:val="0"/>
        <w:ind w:firstLine="510"/>
        <w:jc w:val="both"/>
        <w:rPr>
          <w:sz w:val="28"/>
          <w:szCs w:val="28"/>
          <w:lang w:eastAsia="en-US"/>
        </w:rPr>
      </w:pPr>
      <w:r w:rsidRPr="00C0079D">
        <w:rPr>
          <w:sz w:val="28"/>
          <w:szCs w:val="28"/>
          <w:lang w:eastAsia="en-US"/>
        </w:rPr>
        <w:lastRenderedPageBreak/>
        <w:t>3. Обеспечить учет произошедших микротравм с регистрацией их в журнале учета микротравм, форма которого утверждена в приложении 2 к Положению об учете и расследовании микротравм работников</w:t>
      </w:r>
      <w:r>
        <w:rPr>
          <w:sz w:val="28"/>
          <w:szCs w:val="28"/>
          <w:lang w:eastAsia="en-US"/>
        </w:rPr>
        <w:t xml:space="preserve"> муниципального образования Камлакское сельское поселение</w:t>
      </w:r>
      <w:r w:rsidRPr="00C0079D">
        <w:rPr>
          <w:sz w:val="28"/>
          <w:szCs w:val="28"/>
          <w:lang w:eastAsia="en-US"/>
        </w:rPr>
        <w:t>.</w:t>
      </w:r>
    </w:p>
    <w:p w:rsidR="00C0079D" w:rsidRPr="00C0079D" w:rsidRDefault="00C0079D" w:rsidP="00C0079D">
      <w:pPr>
        <w:tabs>
          <w:tab w:val="center" w:pos="4791"/>
        </w:tabs>
        <w:autoSpaceDE w:val="0"/>
        <w:autoSpaceDN w:val="0"/>
        <w:adjustRightInd w:val="0"/>
        <w:ind w:firstLine="510"/>
        <w:jc w:val="both"/>
        <w:rPr>
          <w:sz w:val="28"/>
          <w:szCs w:val="28"/>
          <w:lang w:eastAsia="en-US"/>
        </w:rPr>
      </w:pPr>
      <w:r>
        <w:rPr>
          <w:sz w:val="28"/>
          <w:szCs w:val="28"/>
          <w:lang w:eastAsia="en-US"/>
        </w:rPr>
        <w:t xml:space="preserve">4. </w:t>
      </w:r>
      <w:r>
        <w:rPr>
          <w:sz w:val="28"/>
          <w:szCs w:val="28"/>
          <w:lang w:eastAsia="en-US"/>
        </w:rPr>
        <w:t>Специалисту 1-го разряда Соколовой М.А.</w:t>
      </w:r>
      <w:r w:rsidRPr="00C0079D">
        <w:rPr>
          <w:sz w:val="28"/>
          <w:szCs w:val="28"/>
          <w:lang w:eastAsia="en-US"/>
        </w:rPr>
        <w:t xml:space="preserve"> организовать работу по ознакомлению работников с настоящим постановлением.</w:t>
      </w:r>
    </w:p>
    <w:p w:rsidR="00C0079D" w:rsidRPr="00C0079D" w:rsidRDefault="00C0079D" w:rsidP="00C0079D">
      <w:pPr>
        <w:ind w:firstLine="0"/>
        <w:jc w:val="left"/>
        <w:rPr>
          <w:rFonts w:eastAsia="Times New Roman"/>
          <w:sz w:val="28"/>
          <w:szCs w:val="28"/>
        </w:rPr>
      </w:pPr>
      <w:r w:rsidRPr="00C0079D">
        <w:rPr>
          <w:rFonts w:eastAsia="Times New Roman"/>
          <w:sz w:val="28"/>
          <w:szCs w:val="28"/>
        </w:rPr>
        <w:t xml:space="preserve">       5. Установить, что настоящее постановление вступает в силу с 1 марта 2022 года.</w:t>
      </w:r>
    </w:p>
    <w:p w:rsidR="00C0079D" w:rsidRDefault="00C0079D" w:rsidP="00C0079D">
      <w:pPr>
        <w:ind w:firstLine="0"/>
        <w:jc w:val="both"/>
        <w:rPr>
          <w:sz w:val="28"/>
          <w:szCs w:val="28"/>
        </w:rPr>
      </w:pPr>
      <w:r>
        <w:rPr>
          <w:sz w:val="28"/>
          <w:szCs w:val="28"/>
        </w:rPr>
        <w:t xml:space="preserve">      6. Контроль за исполнением настоящего постановления оставляю за собой.</w:t>
      </w:r>
    </w:p>
    <w:p w:rsidR="00C0079D" w:rsidRDefault="00C0079D" w:rsidP="00C0079D">
      <w:pPr>
        <w:rPr>
          <w:sz w:val="28"/>
          <w:szCs w:val="28"/>
        </w:rPr>
      </w:pPr>
    </w:p>
    <w:p w:rsidR="00C0079D" w:rsidRDefault="00C0079D" w:rsidP="000B6F7F">
      <w:pPr>
        <w:pStyle w:val="ac"/>
        <w:jc w:val="both"/>
        <w:rPr>
          <w:rFonts w:ascii="Times New Roman" w:hAnsi="Times New Roman" w:cs="Times New Roman"/>
          <w:sz w:val="28"/>
          <w:szCs w:val="28"/>
        </w:rPr>
      </w:pPr>
    </w:p>
    <w:p w:rsidR="000B6F7F" w:rsidRDefault="000B6F7F" w:rsidP="00C0079D">
      <w:pPr>
        <w:pStyle w:val="ac"/>
        <w:jc w:val="both"/>
        <w:rPr>
          <w:sz w:val="28"/>
          <w:szCs w:val="28"/>
        </w:rPr>
      </w:pPr>
    </w:p>
    <w:p w:rsidR="000B6F7F" w:rsidRDefault="000B6F7F" w:rsidP="000B6F7F">
      <w:pPr>
        <w:jc w:val="left"/>
        <w:rPr>
          <w:sz w:val="28"/>
          <w:szCs w:val="28"/>
        </w:rPr>
      </w:pPr>
    </w:p>
    <w:p w:rsidR="000B6F7F" w:rsidRDefault="000B6F7F" w:rsidP="000B6F7F">
      <w:pPr>
        <w:jc w:val="left"/>
        <w:rPr>
          <w:sz w:val="28"/>
          <w:szCs w:val="28"/>
        </w:rPr>
      </w:pPr>
    </w:p>
    <w:p w:rsidR="000B6F7F" w:rsidRDefault="000B6F7F" w:rsidP="000B6F7F">
      <w:pPr>
        <w:jc w:val="left"/>
        <w:rPr>
          <w:sz w:val="28"/>
          <w:szCs w:val="28"/>
        </w:rPr>
      </w:pPr>
    </w:p>
    <w:p w:rsidR="000B6F7F" w:rsidRDefault="000B6F7F" w:rsidP="000B6F7F">
      <w:pPr>
        <w:jc w:val="left"/>
        <w:rPr>
          <w:sz w:val="28"/>
          <w:szCs w:val="28"/>
        </w:rPr>
      </w:pPr>
    </w:p>
    <w:p w:rsidR="000B6F7F" w:rsidRDefault="000B6F7F" w:rsidP="000B6F7F">
      <w:pPr>
        <w:ind w:firstLine="0"/>
        <w:jc w:val="left"/>
        <w:rPr>
          <w:sz w:val="28"/>
          <w:szCs w:val="28"/>
        </w:rPr>
      </w:pPr>
      <w:r>
        <w:rPr>
          <w:sz w:val="28"/>
          <w:szCs w:val="28"/>
        </w:rPr>
        <w:t xml:space="preserve">Глава </w:t>
      </w:r>
    </w:p>
    <w:p w:rsidR="000B6F7F" w:rsidRPr="007B521F" w:rsidRDefault="000B6F7F" w:rsidP="000B6F7F">
      <w:pPr>
        <w:ind w:firstLine="0"/>
        <w:jc w:val="left"/>
        <w:rPr>
          <w:sz w:val="28"/>
          <w:szCs w:val="28"/>
        </w:rPr>
      </w:pPr>
      <w:r>
        <w:rPr>
          <w:sz w:val="28"/>
          <w:szCs w:val="28"/>
        </w:rPr>
        <w:t>МО Камлакское сельское поселение: _____</w:t>
      </w:r>
      <w:r w:rsidR="005F4EE5">
        <w:rPr>
          <w:sz w:val="28"/>
          <w:szCs w:val="28"/>
        </w:rPr>
        <w:t>________</w:t>
      </w:r>
      <w:r>
        <w:rPr>
          <w:sz w:val="28"/>
          <w:szCs w:val="28"/>
        </w:rPr>
        <w:t xml:space="preserve">__________ </w:t>
      </w:r>
      <w:r w:rsidR="00DD75CB">
        <w:rPr>
          <w:sz w:val="28"/>
          <w:szCs w:val="28"/>
        </w:rPr>
        <w:t>С.В. Соколов</w:t>
      </w:r>
    </w:p>
    <w:p w:rsidR="005242F1" w:rsidRPr="005242F1" w:rsidRDefault="005242F1" w:rsidP="000F481B">
      <w:pPr>
        <w:jc w:val="both"/>
        <w:rPr>
          <w:b/>
          <w:szCs w:val="28"/>
        </w:rPr>
      </w:pPr>
    </w:p>
    <w:p w:rsidR="00265D62" w:rsidRDefault="00265D62" w:rsidP="00265D62">
      <w:pPr>
        <w:ind w:firstLine="0"/>
        <w:jc w:val="both"/>
        <w:rPr>
          <w:szCs w:val="28"/>
        </w:rPr>
      </w:pPr>
    </w:p>
    <w:p w:rsidR="00C0079D" w:rsidRDefault="00C0079D" w:rsidP="00265D62">
      <w:pPr>
        <w:ind w:firstLine="0"/>
        <w:jc w:val="both"/>
        <w:rPr>
          <w:szCs w:val="28"/>
        </w:rPr>
      </w:pPr>
    </w:p>
    <w:p w:rsidR="00C0079D" w:rsidRDefault="00C0079D" w:rsidP="00265D62">
      <w:pPr>
        <w:ind w:firstLine="0"/>
        <w:jc w:val="both"/>
        <w:rPr>
          <w:szCs w:val="28"/>
        </w:rPr>
      </w:pPr>
    </w:p>
    <w:p w:rsidR="00C0079D" w:rsidRDefault="00C0079D" w:rsidP="00265D62">
      <w:pPr>
        <w:ind w:firstLine="0"/>
        <w:jc w:val="both"/>
        <w:rPr>
          <w:szCs w:val="28"/>
        </w:rPr>
      </w:pPr>
    </w:p>
    <w:p w:rsidR="00C0079D" w:rsidRDefault="00C0079D" w:rsidP="00265D62">
      <w:pPr>
        <w:ind w:firstLine="0"/>
        <w:jc w:val="both"/>
        <w:rPr>
          <w:szCs w:val="28"/>
        </w:rPr>
      </w:pPr>
    </w:p>
    <w:p w:rsidR="00C0079D" w:rsidRDefault="00C0079D" w:rsidP="00265D62">
      <w:pPr>
        <w:ind w:firstLine="0"/>
        <w:jc w:val="both"/>
        <w:rPr>
          <w:szCs w:val="28"/>
        </w:rPr>
      </w:pPr>
    </w:p>
    <w:p w:rsidR="00C0079D" w:rsidRDefault="00C0079D" w:rsidP="00265D62">
      <w:pPr>
        <w:ind w:firstLine="0"/>
        <w:jc w:val="both"/>
        <w:rPr>
          <w:szCs w:val="28"/>
        </w:rPr>
      </w:pPr>
    </w:p>
    <w:p w:rsidR="00C0079D" w:rsidRDefault="00C0079D" w:rsidP="00265D62">
      <w:pPr>
        <w:ind w:firstLine="0"/>
        <w:jc w:val="both"/>
        <w:rPr>
          <w:szCs w:val="28"/>
        </w:rPr>
      </w:pPr>
    </w:p>
    <w:p w:rsidR="00C0079D" w:rsidRDefault="00C0079D" w:rsidP="00265D62">
      <w:pPr>
        <w:ind w:firstLine="0"/>
        <w:jc w:val="both"/>
        <w:rPr>
          <w:szCs w:val="28"/>
        </w:rPr>
      </w:pPr>
    </w:p>
    <w:p w:rsidR="00C0079D" w:rsidRDefault="00C0079D" w:rsidP="00265D62">
      <w:pPr>
        <w:ind w:firstLine="0"/>
        <w:jc w:val="both"/>
        <w:rPr>
          <w:szCs w:val="28"/>
        </w:rPr>
      </w:pPr>
    </w:p>
    <w:p w:rsidR="00C0079D" w:rsidRDefault="00C0079D" w:rsidP="00265D62">
      <w:pPr>
        <w:ind w:firstLine="0"/>
        <w:jc w:val="both"/>
        <w:rPr>
          <w:szCs w:val="28"/>
        </w:rPr>
      </w:pPr>
    </w:p>
    <w:p w:rsidR="00C0079D" w:rsidRDefault="00C0079D" w:rsidP="00265D62">
      <w:pPr>
        <w:ind w:firstLine="0"/>
        <w:jc w:val="both"/>
        <w:rPr>
          <w:szCs w:val="28"/>
        </w:rPr>
      </w:pPr>
    </w:p>
    <w:p w:rsidR="00C0079D" w:rsidRDefault="00C0079D" w:rsidP="00265D62">
      <w:pPr>
        <w:ind w:firstLine="0"/>
        <w:jc w:val="both"/>
        <w:rPr>
          <w:szCs w:val="28"/>
        </w:rPr>
      </w:pPr>
    </w:p>
    <w:p w:rsidR="00C0079D" w:rsidRDefault="00C0079D" w:rsidP="00265D62">
      <w:pPr>
        <w:ind w:firstLine="0"/>
        <w:jc w:val="both"/>
        <w:rPr>
          <w:szCs w:val="28"/>
        </w:rPr>
      </w:pPr>
    </w:p>
    <w:p w:rsidR="00C0079D" w:rsidRDefault="00C0079D" w:rsidP="00265D62">
      <w:pPr>
        <w:ind w:firstLine="0"/>
        <w:jc w:val="both"/>
        <w:rPr>
          <w:szCs w:val="28"/>
        </w:rPr>
      </w:pPr>
    </w:p>
    <w:p w:rsidR="00C0079D" w:rsidRDefault="00C0079D" w:rsidP="00265D62">
      <w:pPr>
        <w:ind w:firstLine="0"/>
        <w:jc w:val="both"/>
        <w:rPr>
          <w:szCs w:val="28"/>
        </w:rPr>
      </w:pPr>
    </w:p>
    <w:p w:rsidR="00C0079D" w:rsidRDefault="00C0079D" w:rsidP="00265D62">
      <w:pPr>
        <w:ind w:firstLine="0"/>
        <w:jc w:val="both"/>
        <w:rPr>
          <w:szCs w:val="28"/>
        </w:rPr>
      </w:pPr>
    </w:p>
    <w:p w:rsidR="00C0079D" w:rsidRDefault="00C0079D" w:rsidP="00265D62">
      <w:pPr>
        <w:ind w:firstLine="0"/>
        <w:jc w:val="both"/>
        <w:rPr>
          <w:szCs w:val="28"/>
        </w:rPr>
      </w:pPr>
    </w:p>
    <w:p w:rsidR="00C0079D" w:rsidRDefault="00C0079D" w:rsidP="00265D62">
      <w:pPr>
        <w:ind w:firstLine="0"/>
        <w:jc w:val="both"/>
        <w:rPr>
          <w:szCs w:val="28"/>
        </w:rPr>
      </w:pPr>
    </w:p>
    <w:p w:rsidR="00C0079D" w:rsidRDefault="00C0079D" w:rsidP="00265D62">
      <w:pPr>
        <w:ind w:firstLine="0"/>
        <w:jc w:val="both"/>
        <w:rPr>
          <w:szCs w:val="28"/>
        </w:rPr>
      </w:pPr>
    </w:p>
    <w:p w:rsidR="00C0079D" w:rsidRDefault="00C0079D" w:rsidP="00265D62">
      <w:pPr>
        <w:ind w:firstLine="0"/>
        <w:jc w:val="both"/>
        <w:rPr>
          <w:szCs w:val="28"/>
        </w:rPr>
      </w:pPr>
    </w:p>
    <w:p w:rsidR="00C0079D" w:rsidRDefault="00C0079D" w:rsidP="00265D62">
      <w:pPr>
        <w:ind w:firstLine="0"/>
        <w:jc w:val="both"/>
        <w:rPr>
          <w:szCs w:val="28"/>
        </w:rPr>
      </w:pPr>
    </w:p>
    <w:p w:rsidR="00C0079D" w:rsidRDefault="00C0079D" w:rsidP="00265D62">
      <w:pPr>
        <w:ind w:firstLine="0"/>
        <w:jc w:val="both"/>
        <w:rPr>
          <w:szCs w:val="28"/>
        </w:rPr>
      </w:pPr>
    </w:p>
    <w:p w:rsidR="00C0079D" w:rsidRDefault="00C0079D" w:rsidP="00265D62">
      <w:pPr>
        <w:ind w:firstLine="0"/>
        <w:jc w:val="both"/>
        <w:rPr>
          <w:szCs w:val="28"/>
        </w:rPr>
      </w:pPr>
    </w:p>
    <w:p w:rsidR="00C0079D" w:rsidRDefault="00C0079D" w:rsidP="00265D62">
      <w:pPr>
        <w:ind w:firstLine="0"/>
        <w:jc w:val="both"/>
        <w:rPr>
          <w:szCs w:val="28"/>
        </w:rPr>
      </w:pPr>
    </w:p>
    <w:p w:rsidR="00C0079D" w:rsidRDefault="00C0079D" w:rsidP="00265D62">
      <w:pPr>
        <w:ind w:firstLine="0"/>
        <w:jc w:val="both"/>
        <w:rPr>
          <w:szCs w:val="28"/>
        </w:rPr>
      </w:pPr>
    </w:p>
    <w:p w:rsidR="00C0079D" w:rsidRDefault="00C0079D" w:rsidP="00265D62">
      <w:pPr>
        <w:ind w:firstLine="0"/>
        <w:jc w:val="both"/>
        <w:rPr>
          <w:szCs w:val="28"/>
        </w:rPr>
      </w:pPr>
    </w:p>
    <w:p w:rsidR="00C0079D" w:rsidRDefault="00C0079D" w:rsidP="00265D62">
      <w:pPr>
        <w:ind w:firstLine="0"/>
        <w:jc w:val="both"/>
        <w:rPr>
          <w:szCs w:val="28"/>
        </w:rPr>
      </w:pPr>
    </w:p>
    <w:p w:rsidR="00C0079D" w:rsidRDefault="00C0079D" w:rsidP="00265D62">
      <w:pPr>
        <w:ind w:firstLine="0"/>
        <w:jc w:val="both"/>
        <w:rPr>
          <w:szCs w:val="28"/>
        </w:rPr>
      </w:pPr>
    </w:p>
    <w:p w:rsidR="00C0079D" w:rsidRDefault="00C0079D" w:rsidP="00265D62">
      <w:pPr>
        <w:ind w:firstLine="0"/>
        <w:jc w:val="both"/>
        <w:rPr>
          <w:szCs w:val="28"/>
        </w:rPr>
      </w:pPr>
    </w:p>
    <w:p w:rsidR="005F4EE5" w:rsidRPr="005F4EE5" w:rsidRDefault="005F4EE5" w:rsidP="005F4EE5">
      <w:pPr>
        <w:autoSpaceDE w:val="0"/>
        <w:autoSpaceDN w:val="0"/>
        <w:spacing w:after="295" w:line="238" w:lineRule="auto"/>
        <w:ind w:left="5674" w:right="268" w:hanging="10"/>
        <w:jc w:val="left"/>
        <w:rPr>
          <w:rFonts w:eastAsiaTheme="minorEastAsia"/>
          <w:szCs w:val="20"/>
        </w:rPr>
      </w:pPr>
      <w:r w:rsidRPr="005F4EE5">
        <w:rPr>
          <w:rFonts w:eastAsiaTheme="minorEastAsia"/>
          <w:szCs w:val="20"/>
        </w:rPr>
        <w:lastRenderedPageBreak/>
        <w:t>Приложение</w:t>
      </w:r>
      <w:r w:rsidRPr="005F4EE5">
        <w:rPr>
          <w:rFonts w:eastAsia="Times New Roman"/>
          <w:szCs w:val="20"/>
        </w:rPr>
        <w:t xml:space="preserve"> 1 </w:t>
      </w:r>
      <w:r w:rsidRPr="005F4EE5">
        <w:rPr>
          <w:rFonts w:eastAsiaTheme="minorEastAsia"/>
          <w:szCs w:val="20"/>
        </w:rPr>
        <w:t>к</w:t>
      </w:r>
      <w:r w:rsidR="0024256A">
        <w:rPr>
          <w:rFonts w:eastAsiaTheme="minorEastAsia"/>
          <w:szCs w:val="20"/>
        </w:rPr>
        <w:t xml:space="preserve"> </w:t>
      </w:r>
      <w:r w:rsidRPr="005F4EE5">
        <w:rPr>
          <w:rFonts w:eastAsiaTheme="minorEastAsia"/>
          <w:szCs w:val="20"/>
        </w:rPr>
        <w:t>постановлению администрации</w:t>
      </w:r>
      <w:r w:rsidR="0024256A">
        <w:rPr>
          <w:rFonts w:eastAsiaTheme="minorEastAsia"/>
          <w:szCs w:val="20"/>
        </w:rPr>
        <w:t xml:space="preserve"> </w:t>
      </w:r>
      <w:r w:rsidRPr="005F4EE5">
        <w:rPr>
          <w:rFonts w:eastAsiaTheme="minorEastAsia"/>
          <w:szCs w:val="20"/>
        </w:rPr>
        <w:t xml:space="preserve">МО Камлакское сельское поселение </w:t>
      </w:r>
    </w:p>
    <w:p w:rsidR="00C0079D" w:rsidRPr="005F4EE5" w:rsidRDefault="005F4EE5" w:rsidP="005F4EE5">
      <w:pPr>
        <w:autoSpaceDE w:val="0"/>
        <w:autoSpaceDN w:val="0"/>
        <w:spacing w:after="295" w:line="238" w:lineRule="auto"/>
        <w:ind w:right="268" w:firstLine="0"/>
        <w:jc w:val="left"/>
        <w:rPr>
          <w:rFonts w:eastAsiaTheme="minorEastAsia"/>
          <w:sz w:val="20"/>
          <w:szCs w:val="20"/>
        </w:rPr>
      </w:pPr>
      <w:r w:rsidRPr="005F4EE5">
        <w:rPr>
          <w:rFonts w:eastAsiaTheme="minorEastAsia"/>
          <w:szCs w:val="20"/>
        </w:rPr>
        <w:t xml:space="preserve">                                                                                               от</w:t>
      </w:r>
      <w:r w:rsidRPr="005F4EE5">
        <w:rPr>
          <w:rFonts w:eastAsia="Times New Roman"/>
          <w:szCs w:val="20"/>
        </w:rPr>
        <w:t xml:space="preserve"> «</w:t>
      </w:r>
      <w:r>
        <w:rPr>
          <w:rFonts w:eastAsia="Times New Roman"/>
          <w:szCs w:val="20"/>
        </w:rPr>
        <w:t>31</w:t>
      </w:r>
      <w:r w:rsidRPr="005F4EE5">
        <w:rPr>
          <w:rFonts w:eastAsia="Times New Roman"/>
          <w:szCs w:val="20"/>
        </w:rPr>
        <w:t xml:space="preserve">» </w:t>
      </w:r>
      <w:r w:rsidRPr="005F4EE5">
        <w:rPr>
          <w:rFonts w:eastAsiaTheme="minorEastAsia"/>
          <w:szCs w:val="20"/>
        </w:rPr>
        <w:t xml:space="preserve">мая </w:t>
      </w:r>
      <w:r w:rsidRPr="005F4EE5">
        <w:rPr>
          <w:rFonts w:eastAsia="Times New Roman"/>
          <w:szCs w:val="20"/>
        </w:rPr>
        <w:t xml:space="preserve">2022 </w:t>
      </w:r>
      <w:r w:rsidRPr="005F4EE5">
        <w:rPr>
          <w:rFonts w:eastAsiaTheme="minorEastAsia"/>
          <w:szCs w:val="20"/>
        </w:rPr>
        <w:t>года</w:t>
      </w:r>
      <w:r w:rsidR="0024256A">
        <w:rPr>
          <w:rFonts w:eastAsiaTheme="minorEastAsia"/>
          <w:szCs w:val="20"/>
        </w:rPr>
        <w:t xml:space="preserve"> </w:t>
      </w:r>
      <w:r w:rsidRPr="005F4EE5">
        <w:rPr>
          <w:rFonts w:eastAsiaTheme="minorEastAsia"/>
          <w:szCs w:val="20"/>
        </w:rPr>
        <w:t xml:space="preserve">№ </w:t>
      </w:r>
      <w:r>
        <w:rPr>
          <w:rFonts w:eastAsiaTheme="minorEastAsia"/>
          <w:szCs w:val="20"/>
        </w:rPr>
        <w:t>19</w:t>
      </w:r>
    </w:p>
    <w:p w:rsidR="00C0079D" w:rsidRDefault="00C0079D" w:rsidP="00C0079D">
      <w:pPr>
        <w:pStyle w:val="17PRIL-header-1"/>
        <w:spacing w:before="0" w:after="0" w:line="240" w:lineRule="auto"/>
        <w:ind w:left="0" w:right="0"/>
        <w:rPr>
          <w:rFonts w:ascii="Times New Roman" w:hAnsi="Times New Roman"/>
          <w:b/>
          <w:color w:val="auto"/>
          <w:spacing w:val="0"/>
          <w:sz w:val="28"/>
          <w:szCs w:val="28"/>
        </w:rPr>
      </w:pPr>
      <w:r>
        <w:rPr>
          <w:rFonts w:ascii="Times New Roman" w:hAnsi="Times New Roman"/>
          <w:b/>
          <w:color w:val="auto"/>
          <w:spacing w:val="0"/>
          <w:sz w:val="28"/>
          <w:szCs w:val="28"/>
        </w:rPr>
        <w:t>Положение</w:t>
      </w:r>
      <w:r>
        <w:rPr>
          <w:rFonts w:ascii="Times New Roman" w:hAnsi="Times New Roman"/>
          <w:b/>
          <w:color w:val="auto"/>
          <w:spacing w:val="0"/>
          <w:sz w:val="28"/>
          <w:szCs w:val="28"/>
        </w:rPr>
        <w:br/>
        <w:t>об учете и расследовании микротравм</w:t>
      </w:r>
      <w:r w:rsidR="0024256A">
        <w:rPr>
          <w:rFonts w:ascii="Times New Roman" w:hAnsi="Times New Roman"/>
          <w:b/>
          <w:color w:val="auto"/>
          <w:spacing w:val="0"/>
          <w:sz w:val="28"/>
          <w:szCs w:val="28"/>
          <w:lang w:val="ru-RU"/>
        </w:rPr>
        <w:t xml:space="preserve"> </w:t>
      </w:r>
      <w:r w:rsidR="00DB2310" w:rsidRPr="00DB2310">
        <w:rPr>
          <w:rFonts w:ascii="Times New Roman" w:hAnsi="Times New Roman"/>
          <w:b/>
          <w:color w:val="auto"/>
          <w:spacing w:val="0"/>
          <w:sz w:val="28"/>
          <w:szCs w:val="28"/>
        </w:rPr>
        <w:t>работников сельской администрации муниципального образования Камлакское сельское поселение</w:t>
      </w:r>
    </w:p>
    <w:p w:rsidR="00C0079D" w:rsidRDefault="00C0079D" w:rsidP="00C0079D">
      <w:pPr>
        <w:pStyle w:val="17PRIL-header-2"/>
        <w:spacing w:before="0" w:after="0" w:line="240" w:lineRule="auto"/>
        <w:ind w:left="0" w:right="0"/>
        <w:jc w:val="both"/>
        <w:rPr>
          <w:rFonts w:ascii="Times New Roman" w:hAnsi="Times New Roman"/>
          <w:b/>
          <w:color w:val="auto"/>
        </w:rPr>
      </w:pPr>
    </w:p>
    <w:p w:rsidR="00C0079D" w:rsidRDefault="00C0079D" w:rsidP="00C0079D">
      <w:pPr>
        <w:pStyle w:val="17PRIL-header-2"/>
        <w:spacing w:before="0" w:after="0" w:line="240" w:lineRule="auto"/>
        <w:ind w:left="0" w:right="0"/>
        <w:jc w:val="both"/>
        <w:rPr>
          <w:rFonts w:ascii="Times New Roman" w:hAnsi="Times New Roman"/>
          <w:b/>
          <w:color w:val="auto"/>
        </w:rPr>
      </w:pPr>
    </w:p>
    <w:p w:rsidR="00C0079D" w:rsidRDefault="00C0079D" w:rsidP="00480796">
      <w:pPr>
        <w:pStyle w:val="17PRIL-header-2"/>
        <w:spacing w:before="0" w:after="0" w:line="240" w:lineRule="auto"/>
        <w:ind w:left="0" w:right="0"/>
        <w:rPr>
          <w:rFonts w:ascii="Times New Roman" w:hAnsi="Times New Roman"/>
          <w:b/>
          <w:color w:val="auto"/>
          <w:sz w:val="28"/>
          <w:szCs w:val="28"/>
        </w:rPr>
      </w:pPr>
      <w:r>
        <w:rPr>
          <w:rFonts w:ascii="Times New Roman" w:hAnsi="Times New Roman"/>
          <w:b/>
          <w:color w:val="auto"/>
        </w:rPr>
        <w:t>1</w:t>
      </w:r>
      <w:r>
        <w:rPr>
          <w:rFonts w:ascii="Times New Roman" w:hAnsi="Times New Roman"/>
          <w:b/>
          <w:color w:val="auto"/>
          <w:sz w:val="28"/>
          <w:szCs w:val="28"/>
        </w:rPr>
        <w:t>. Общие положения</w:t>
      </w:r>
    </w:p>
    <w:p w:rsidR="00C0079D" w:rsidRDefault="00C0079D" w:rsidP="00C0079D">
      <w:pPr>
        <w:pStyle w:val="17PRIL-txt"/>
        <w:spacing w:line="240" w:lineRule="auto"/>
        <w:ind w:left="0" w:right="0" w:firstLine="510"/>
        <w:rPr>
          <w:rFonts w:ascii="Times New Roman" w:hAnsi="Times New Roman"/>
          <w:color w:val="auto"/>
          <w:sz w:val="28"/>
          <w:szCs w:val="28"/>
        </w:rPr>
      </w:pPr>
      <w:r>
        <w:rPr>
          <w:rFonts w:ascii="Times New Roman" w:hAnsi="Times New Roman"/>
          <w:color w:val="auto"/>
          <w:sz w:val="28"/>
          <w:szCs w:val="28"/>
        </w:rPr>
        <w:t xml:space="preserve">В Положении об учете и расследовании микротравм, полученных работниками в процессе производственной деятельности (далее – Положение), реализованы требования </w:t>
      </w:r>
      <w:r w:rsidR="00DB2310">
        <w:rPr>
          <w:rFonts w:ascii="Times New Roman" w:hAnsi="Times New Roman"/>
          <w:color w:val="auto"/>
          <w:sz w:val="28"/>
          <w:szCs w:val="28"/>
          <w:lang w:val="ru-RU"/>
        </w:rPr>
        <w:t>статьи</w:t>
      </w:r>
      <w:r w:rsidR="00DB2310" w:rsidRPr="00DB2310">
        <w:rPr>
          <w:rFonts w:ascii="Times New Roman" w:hAnsi="Times New Roman"/>
          <w:color w:val="auto"/>
          <w:sz w:val="28"/>
          <w:szCs w:val="28"/>
          <w:lang w:val="ru-RU"/>
        </w:rPr>
        <w:t xml:space="preserve"> 226 Трудового кодекса Российской Федерации, Приказ</w:t>
      </w:r>
      <w:r w:rsidR="005F4EE5">
        <w:rPr>
          <w:rFonts w:ascii="Times New Roman" w:hAnsi="Times New Roman"/>
          <w:color w:val="auto"/>
          <w:sz w:val="28"/>
          <w:szCs w:val="28"/>
          <w:lang w:val="ru-RU"/>
        </w:rPr>
        <w:t>а</w:t>
      </w:r>
      <w:r w:rsidR="00DB2310" w:rsidRPr="00DB2310">
        <w:rPr>
          <w:rFonts w:ascii="Times New Roman" w:hAnsi="Times New Roman"/>
          <w:color w:val="auto"/>
          <w:sz w:val="28"/>
          <w:szCs w:val="28"/>
          <w:lang w:val="ru-RU"/>
        </w:rPr>
        <w:t xml:space="preserve"> Министерства труда и социальной защиты РФ от 15 сентября 2021 года № 632н «0б утверждении рекомендаций по учету микроповреждений (микротравм) работников», Федерального закона от 02.07.2021 года № 311-ФЗ «О внесении изменений в Трудовой кодекс Российской Федерации»,</w:t>
      </w:r>
      <w:r>
        <w:rPr>
          <w:rFonts w:ascii="Times New Roman" w:hAnsi="Times New Roman"/>
          <w:color w:val="auto"/>
          <w:sz w:val="28"/>
          <w:szCs w:val="28"/>
        </w:rPr>
        <w:t>Положение определяет процедуры регистрации, информирования, расследования и учета микротравм, произошедших с работниками организации. Положение также разъясняет действия работников в случаях возникновения микротравм.</w:t>
      </w:r>
    </w:p>
    <w:p w:rsidR="00C0079D" w:rsidRPr="00463745" w:rsidRDefault="00C0079D" w:rsidP="00C0079D">
      <w:pPr>
        <w:pStyle w:val="17PRIL-header-2"/>
        <w:spacing w:before="0" w:after="0" w:line="240" w:lineRule="auto"/>
        <w:ind w:left="0" w:right="0"/>
        <w:jc w:val="both"/>
        <w:rPr>
          <w:rFonts w:ascii="Times New Roman" w:hAnsi="Times New Roman"/>
          <w:color w:val="auto"/>
          <w:sz w:val="28"/>
          <w:szCs w:val="28"/>
          <w:lang w:val="ru-RU"/>
        </w:rPr>
      </w:pPr>
    </w:p>
    <w:p w:rsidR="005F4EE5" w:rsidRPr="00480796" w:rsidRDefault="00C0079D" w:rsidP="00480796">
      <w:pPr>
        <w:pStyle w:val="17PRIL-header-2"/>
        <w:spacing w:before="0" w:after="0" w:line="240" w:lineRule="auto"/>
        <w:ind w:left="0" w:right="0"/>
        <w:rPr>
          <w:rStyle w:val="Bold"/>
          <w:rFonts w:ascii="Times New Roman" w:hAnsi="Times New Roman"/>
          <w:color w:val="auto"/>
          <w:sz w:val="28"/>
          <w:szCs w:val="28"/>
        </w:rPr>
      </w:pPr>
      <w:r>
        <w:rPr>
          <w:rFonts w:ascii="Times New Roman" w:hAnsi="Times New Roman"/>
          <w:b/>
          <w:color w:val="auto"/>
          <w:sz w:val="28"/>
          <w:szCs w:val="28"/>
        </w:rPr>
        <w:t>2. Термины и определения</w:t>
      </w:r>
    </w:p>
    <w:p w:rsidR="00C0079D" w:rsidRDefault="00C0079D" w:rsidP="00C0079D">
      <w:pPr>
        <w:pStyle w:val="17PRIL-txt"/>
        <w:spacing w:line="240" w:lineRule="auto"/>
        <w:ind w:left="0" w:right="0" w:firstLine="510"/>
        <w:rPr>
          <w:rFonts w:ascii="Times New Roman" w:hAnsi="Times New Roman"/>
          <w:color w:val="auto"/>
          <w:sz w:val="28"/>
          <w:szCs w:val="28"/>
        </w:rPr>
      </w:pPr>
      <w:r>
        <w:rPr>
          <w:rStyle w:val="Bold"/>
          <w:rFonts w:ascii="Times New Roman" w:hAnsi="Times New Roman"/>
          <w:bCs/>
          <w:color w:val="auto"/>
          <w:sz w:val="28"/>
          <w:szCs w:val="28"/>
        </w:rPr>
        <w:t>Аварийная ситуация</w:t>
      </w:r>
      <w:r>
        <w:rPr>
          <w:rFonts w:ascii="Times New Roman" w:hAnsi="Times New Roman"/>
          <w:color w:val="auto"/>
          <w:sz w:val="28"/>
          <w:szCs w:val="28"/>
        </w:rPr>
        <w:t xml:space="preserve"> – ситуация, характеризующаяся вероятностью возникновения аварии с возможностью дальнейшего ее развития.</w:t>
      </w:r>
    </w:p>
    <w:p w:rsidR="00C0079D" w:rsidRDefault="00C0079D" w:rsidP="00C0079D">
      <w:pPr>
        <w:pStyle w:val="17PRIL-txt"/>
        <w:spacing w:line="240" w:lineRule="auto"/>
        <w:ind w:left="0" w:right="0" w:firstLine="510"/>
        <w:rPr>
          <w:rFonts w:ascii="Times New Roman" w:hAnsi="Times New Roman"/>
          <w:color w:val="auto"/>
          <w:sz w:val="28"/>
          <w:szCs w:val="28"/>
        </w:rPr>
      </w:pPr>
      <w:r>
        <w:rPr>
          <w:rStyle w:val="Bold"/>
          <w:rFonts w:ascii="Times New Roman" w:hAnsi="Times New Roman"/>
          <w:bCs/>
          <w:color w:val="auto"/>
          <w:sz w:val="28"/>
          <w:szCs w:val="28"/>
        </w:rPr>
        <w:t>Безопасные условия труда</w:t>
      </w:r>
      <w:r>
        <w:rPr>
          <w:rFonts w:ascii="Times New Roman" w:hAnsi="Times New Roman"/>
          <w:color w:val="auto"/>
          <w:sz w:val="28"/>
          <w:szCs w:val="28"/>
        </w:rPr>
        <w:t xml:space="preserve"> – условия труда, при которых воздействие на работающих вредных и (или) опасных производственных факторов исключено либо уровни их воздействия не превышают установленных нормативов.</w:t>
      </w:r>
    </w:p>
    <w:p w:rsidR="00C0079D" w:rsidRDefault="00C0079D" w:rsidP="00C0079D">
      <w:pPr>
        <w:pStyle w:val="17PRIL-txt"/>
        <w:spacing w:line="240" w:lineRule="auto"/>
        <w:ind w:left="0" w:right="0" w:firstLine="510"/>
        <w:rPr>
          <w:rFonts w:ascii="Times New Roman" w:hAnsi="Times New Roman"/>
          <w:color w:val="auto"/>
          <w:sz w:val="28"/>
          <w:szCs w:val="28"/>
        </w:rPr>
      </w:pPr>
      <w:r>
        <w:rPr>
          <w:rStyle w:val="Bold"/>
          <w:rFonts w:ascii="Times New Roman" w:hAnsi="Times New Roman"/>
          <w:bCs/>
          <w:color w:val="auto"/>
          <w:sz w:val="28"/>
          <w:szCs w:val="28"/>
        </w:rPr>
        <w:t>Вредный производственный фактор</w:t>
      </w:r>
      <w:r>
        <w:rPr>
          <w:rFonts w:ascii="Times New Roman" w:hAnsi="Times New Roman"/>
          <w:color w:val="auto"/>
          <w:sz w:val="28"/>
          <w:szCs w:val="28"/>
        </w:rPr>
        <w:t xml:space="preserve"> – производственный фактор, воздействие которого на работника может привести к его заболеванию.</w:t>
      </w:r>
    </w:p>
    <w:p w:rsidR="00C0079D" w:rsidRDefault="00C0079D" w:rsidP="00C0079D">
      <w:pPr>
        <w:pStyle w:val="17PRIL-txt"/>
        <w:spacing w:line="240" w:lineRule="auto"/>
        <w:ind w:left="0" w:right="0" w:firstLine="510"/>
        <w:rPr>
          <w:rFonts w:ascii="Times New Roman" w:hAnsi="Times New Roman"/>
          <w:color w:val="auto"/>
          <w:sz w:val="28"/>
          <w:szCs w:val="28"/>
        </w:rPr>
      </w:pPr>
      <w:r>
        <w:rPr>
          <w:rStyle w:val="Bold"/>
          <w:rFonts w:ascii="Times New Roman" w:hAnsi="Times New Roman"/>
          <w:bCs/>
          <w:color w:val="auto"/>
          <w:sz w:val="28"/>
          <w:szCs w:val="28"/>
        </w:rPr>
        <w:t>Микротравма</w:t>
      </w:r>
      <w:r>
        <w:rPr>
          <w:rFonts w:ascii="Times New Roman" w:hAnsi="Times New Roman"/>
          <w:color w:val="auto"/>
          <w:sz w:val="28"/>
          <w:szCs w:val="28"/>
        </w:rPr>
        <w:t xml:space="preserve"> – незначительное повреждение тканей организма работника (укол, порез, ссадина и др.), вызванное внешним воздействием опасного производственного фактора, которое не повлекло за собой временную утрату трудоспособности работника и необходимость его перевода на другую работу.</w:t>
      </w:r>
    </w:p>
    <w:p w:rsidR="00C0079D" w:rsidRDefault="00C0079D" w:rsidP="00C0079D">
      <w:pPr>
        <w:pStyle w:val="17PRIL-txt"/>
        <w:spacing w:line="240" w:lineRule="auto"/>
        <w:ind w:left="0" w:right="0" w:firstLine="510"/>
        <w:rPr>
          <w:rFonts w:ascii="Times New Roman" w:hAnsi="Times New Roman"/>
          <w:color w:val="auto"/>
          <w:sz w:val="28"/>
          <w:szCs w:val="28"/>
        </w:rPr>
      </w:pPr>
      <w:r>
        <w:rPr>
          <w:rStyle w:val="Bold"/>
          <w:rFonts w:ascii="Times New Roman" w:hAnsi="Times New Roman"/>
          <w:bCs/>
          <w:color w:val="auto"/>
          <w:sz w:val="28"/>
          <w:szCs w:val="28"/>
        </w:rPr>
        <w:t>Опасность</w:t>
      </w:r>
      <w:r>
        <w:rPr>
          <w:rFonts w:ascii="Times New Roman" w:hAnsi="Times New Roman"/>
          <w:color w:val="auto"/>
          <w:sz w:val="28"/>
          <w:szCs w:val="28"/>
        </w:rPr>
        <w:t xml:space="preserve"> – фактор среды и трудового процесса, который может быть причиной травмы, острого заболевания или внезапного резкого ухудшения здоровья.</w:t>
      </w:r>
    </w:p>
    <w:p w:rsidR="00C0079D" w:rsidRDefault="00C0079D" w:rsidP="00C0079D">
      <w:pPr>
        <w:pStyle w:val="17PRIL-txt"/>
        <w:spacing w:line="240" w:lineRule="auto"/>
        <w:ind w:left="0" w:right="0" w:firstLine="510"/>
        <w:rPr>
          <w:rFonts w:ascii="Times New Roman" w:hAnsi="Times New Roman"/>
          <w:color w:val="auto"/>
          <w:sz w:val="28"/>
          <w:szCs w:val="28"/>
        </w:rPr>
      </w:pPr>
      <w:r>
        <w:rPr>
          <w:rStyle w:val="Bold"/>
          <w:rFonts w:ascii="Times New Roman" w:hAnsi="Times New Roman"/>
          <w:bCs/>
          <w:color w:val="auto"/>
          <w:sz w:val="28"/>
          <w:szCs w:val="28"/>
        </w:rPr>
        <w:t>Опасный производственный фактор</w:t>
      </w:r>
      <w:r>
        <w:rPr>
          <w:rFonts w:ascii="Times New Roman" w:hAnsi="Times New Roman"/>
          <w:color w:val="auto"/>
          <w:sz w:val="28"/>
          <w:szCs w:val="28"/>
        </w:rPr>
        <w:t xml:space="preserve"> – производственный фактор, воздействие которого на работника может привести к его травме.</w:t>
      </w:r>
    </w:p>
    <w:p w:rsidR="00C0079D" w:rsidRDefault="00C0079D" w:rsidP="00C0079D">
      <w:pPr>
        <w:pStyle w:val="17PRIL-txt"/>
        <w:spacing w:line="240" w:lineRule="auto"/>
        <w:ind w:left="0" w:right="0" w:firstLine="510"/>
        <w:rPr>
          <w:rFonts w:ascii="Times New Roman" w:hAnsi="Times New Roman"/>
          <w:color w:val="auto"/>
          <w:sz w:val="28"/>
          <w:szCs w:val="28"/>
        </w:rPr>
      </w:pPr>
      <w:r>
        <w:rPr>
          <w:rStyle w:val="Bold"/>
          <w:rFonts w:ascii="Times New Roman" w:hAnsi="Times New Roman"/>
          <w:bCs/>
          <w:color w:val="auto"/>
          <w:sz w:val="28"/>
          <w:szCs w:val="28"/>
        </w:rPr>
        <w:t>Производственное подразделение</w:t>
      </w:r>
      <w:r>
        <w:rPr>
          <w:rFonts w:ascii="Times New Roman" w:hAnsi="Times New Roman"/>
          <w:color w:val="auto"/>
          <w:sz w:val="28"/>
          <w:szCs w:val="28"/>
        </w:rPr>
        <w:t xml:space="preserve"> – цех, участок, отдел, лаборатория, склад и другие подразделения.</w:t>
      </w:r>
    </w:p>
    <w:p w:rsidR="00C0079D" w:rsidRDefault="00C0079D" w:rsidP="00C0079D">
      <w:pPr>
        <w:pStyle w:val="17PRIL-txt"/>
        <w:spacing w:line="240" w:lineRule="auto"/>
        <w:ind w:left="0" w:right="0" w:firstLine="510"/>
        <w:rPr>
          <w:rFonts w:ascii="Times New Roman" w:hAnsi="Times New Roman"/>
          <w:color w:val="auto"/>
          <w:sz w:val="28"/>
          <w:szCs w:val="28"/>
        </w:rPr>
      </w:pPr>
      <w:r>
        <w:rPr>
          <w:rStyle w:val="Bold"/>
          <w:rFonts w:ascii="Times New Roman" w:hAnsi="Times New Roman"/>
          <w:bCs/>
          <w:color w:val="auto"/>
          <w:sz w:val="28"/>
          <w:szCs w:val="28"/>
        </w:rPr>
        <w:t>Профессиональный риск</w:t>
      </w:r>
      <w:r>
        <w:rPr>
          <w:rFonts w:ascii="Times New Roman" w:hAnsi="Times New Roman"/>
          <w:color w:val="auto"/>
          <w:sz w:val="28"/>
          <w:szCs w:val="28"/>
        </w:rPr>
        <w:t xml:space="preserve"> – вероятность причинения вреда здоровью в результате воздействия вредных и (или) опасных производственных факторов </w:t>
      </w:r>
      <w:r>
        <w:rPr>
          <w:rFonts w:ascii="Times New Roman" w:hAnsi="Times New Roman"/>
          <w:color w:val="auto"/>
          <w:sz w:val="28"/>
          <w:szCs w:val="28"/>
        </w:rPr>
        <w:lastRenderedPageBreak/>
        <w:t>при исполнении работником обязанностей по трудовому договору или в иных случаях, установленных ТК РФ.</w:t>
      </w:r>
    </w:p>
    <w:p w:rsidR="00C0079D" w:rsidRDefault="00C0079D" w:rsidP="00C0079D">
      <w:pPr>
        <w:pStyle w:val="17PRIL-txt"/>
        <w:spacing w:line="240" w:lineRule="auto"/>
        <w:ind w:left="0" w:right="0" w:firstLine="510"/>
        <w:rPr>
          <w:rFonts w:ascii="Times New Roman" w:hAnsi="Times New Roman"/>
          <w:color w:val="auto"/>
          <w:sz w:val="28"/>
          <w:szCs w:val="28"/>
        </w:rPr>
      </w:pPr>
      <w:r>
        <w:rPr>
          <w:rStyle w:val="Bold"/>
          <w:rFonts w:ascii="Times New Roman" w:hAnsi="Times New Roman"/>
          <w:bCs/>
          <w:color w:val="auto"/>
          <w:sz w:val="28"/>
          <w:szCs w:val="28"/>
        </w:rPr>
        <w:t xml:space="preserve">Рабочее место </w:t>
      </w:r>
      <w:r>
        <w:rPr>
          <w:rFonts w:ascii="Times New Roman" w:hAnsi="Times New Roman"/>
          <w:color w:val="auto"/>
          <w:sz w:val="28"/>
          <w:szCs w:val="28"/>
        </w:rPr>
        <w:t>– место, где работник должен находиться или куда ему необходимо прибыть в связи с его работой и которое прямо или косвенно находится под контролем работодателя.</w:t>
      </w:r>
    </w:p>
    <w:p w:rsidR="00C0079D" w:rsidRDefault="00C0079D" w:rsidP="00C0079D">
      <w:pPr>
        <w:pStyle w:val="17PRIL-txt"/>
        <w:spacing w:line="240" w:lineRule="auto"/>
        <w:ind w:left="0" w:right="0" w:firstLine="510"/>
        <w:rPr>
          <w:rFonts w:ascii="Times New Roman" w:hAnsi="Times New Roman"/>
          <w:color w:val="auto"/>
          <w:sz w:val="28"/>
          <w:szCs w:val="28"/>
        </w:rPr>
      </w:pPr>
      <w:r>
        <w:rPr>
          <w:rStyle w:val="Bold"/>
          <w:rFonts w:ascii="Times New Roman" w:hAnsi="Times New Roman"/>
          <w:bCs/>
          <w:color w:val="auto"/>
          <w:sz w:val="28"/>
          <w:szCs w:val="28"/>
        </w:rPr>
        <w:t>Требования охраны труда</w:t>
      </w:r>
      <w:r>
        <w:rPr>
          <w:rFonts w:ascii="Times New Roman" w:hAnsi="Times New Roman"/>
          <w:color w:val="auto"/>
          <w:sz w:val="28"/>
          <w:szCs w:val="28"/>
        </w:rPr>
        <w:t xml:space="preserve"> – государственные нормативные требования охраны труда, в том числе стандарты безопасности труда, а также требования охраны труда, установленные правилами и инструкциями по охране труда.</w:t>
      </w:r>
    </w:p>
    <w:p w:rsidR="00C0079D" w:rsidRDefault="00C0079D" w:rsidP="00C0079D">
      <w:pPr>
        <w:pStyle w:val="17PRIL-txt"/>
        <w:spacing w:line="240" w:lineRule="auto"/>
        <w:ind w:left="0" w:right="0" w:firstLine="510"/>
        <w:rPr>
          <w:rFonts w:ascii="Times New Roman" w:hAnsi="Times New Roman"/>
          <w:color w:val="auto"/>
          <w:sz w:val="28"/>
          <w:szCs w:val="28"/>
        </w:rPr>
      </w:pPr>
      <w:r>
        <w:rPr>
          <w:rStyle w:val="Bold"/>
          <w:rFonts w:ascii="Times New Roman" w:hAnsi="Times New Roman"/>
          <w:bCs/>
          <w:color w:val="auto"/>
          <w:sz w:val="28"/>
          <w:szCs w:val="28"/>
        </w:rPr>
        <w:t>Управление профессиональными рисками</w:t>
      </w:r>
      <w:r>
        <w:rPr>
          <w:rFonts w:ascii="Times New Roman" w:hAnsi="Times New Roman"/>
          <w:color w:val="auto"/>
          <w:sz w:val="28"/>
          <w:szCs w:val="28"/>
        </w:rPr>
        <w:t xml:space="preserve"> – комплекс взаимосвязанных мероприятий, включающих в себя меры по выявлению, оценке и снижению уровней профессиональных рисков.</w:t>
      </w:r>
    </w:p>
    <w:p w:rsidR="005F4EE5" w:rsidRDefault="005F4EE5" w:rsidP="00C0079D">
      <w:pPr>
        <w:pStyle w:val="17PRIL-txt"/>
        <w:spacing w:line="240" w:lineRule="auto"/>
        <w:ind w:left="0" w:right="0" w:firstLine="510"/>
        <w:rPr>
          <w:rFonts w:ascii="Times New Roman" w:hAnsi="Times New Roman"/>
          <w:color w:val="auto"/>
          <w:sz w:val="28"/>
          <w:szCs w:val="28"/>
        </w:rPr>
      </w:pPr>
    </w:p>
    <w:p w:rsidR="005F4EE5" w:rsidRPr="00480796" w:rsidRDefault="00C0079D" w:rsidP="00480796">
      <w:pPr>
        <w:pStyle w:val="ac"/>
        <w:jc w:val="center"/>
        <w:rPr>
          <w:rFonts w:ascii="Times New Roman" w:hAnsi="Times New Roman" w:cs="Times New Roman"/>
          <w:b/>
          <w:bCs/>
          <w:sz w:val="28"/>
          <w:szCs w:val="28"/>
        </w:rPr>
      </w:pPr>
      <w:r w:rsidRPr="005F4EE5">
        <w:rPr>
          <w:rFonts w:ascii="Times New Roman" w:hAnsi="Times New Roman" w:cs="Times New Roman"/>
          <w:b/>
          <w:bCs/>
          <w:sz w:val="28"/>
          <w:szCs w:val="28"/>
        </w:rPr>
        <w:t>2. Общие сведения о возникновении опасности и аварийных ситуаций в организации</w:t>
      </w:r>
    </w:p>
    <w:p w:rsidR="00C0079D" w:rsidRDefault="00C0079D" w:rsidP="00C0079D">
      <w:pPr>
        <w:jc w:val="both"/>
        <w:rPr>
          <w:color w:val="000000"/>
          <w:sz w:val="28"/>
          <w:szCs w:val="28"/>
        </w:rPr>
      </w:pPr>
      <w:r>
        <w:rPr>
          <w:color w:val="000000"/>
          <w:sz w:val="28"/>
          <w:szCs w:val="28"/>
        </w:rPr>
        <w:t xml:space="preserve">2.1. Любая микротравма является следствием предшествующих нарушений требований охраны </w:t>
      </w:r>
      <w:r w:rsidR="00DB2310">
        <w:rPr>
          <w:color w:val="000000"/>
          <w:sz w:val="28"/>
          <w:szCs w:val="28"/>
        </w:rPr>
        <w:t>труда, аварийной</w:t>
      </w:r>
      <w:r>
        <w:rPr>
          <w:color w:val="000000"/>
          <w:sz w:val="28"/>
          <w:szCs w:val="28"/>
        </w:rPr>
        <w:t xml:space="preserve"> ситуации, которые могут привести к более тяжелым последствиям, в первую очередь на рабочих местах, находящихся в зонах повышенной опасности. Обязанность </w:t>
      </w:r>
      <w:r w:rsidR="00DB2310">
        <w:rPr>
          <w:color w:val="000000"/>
          <w:sz w:val="28"/>
          <w:szCs w:val="28"/>
        </w:rPr>
        <w:t>руководителей –</w:t>
      </w:r>
      <w:r>
        <w:rPr>
          <w:color w:val="000000"/>
          <w:sz w:val="28"/>
          <w:szCs w:val="28"/>
        </w:rPr>
        <w:t xml:space="preserve"> принять незамедлительные меры по выявлению нарушений, анализу их причин с последующим исключением. Положение разъясняет действия работников в случаях возникновения микротравм, порядка их расследования, учета и анализа.</w:t>
      </w:r>
    </w:p>
    <w:p w:rsidR="00C0079D" w:rsidRDefault="00C0079D" w:rsidP="00C0079D">
      <w:pPr>
        <w:jc w:val="both"/>
        <w:rPr>
          <w:color w:val="000000"/>
          <w:sz w:val="28"/>
          <w:szCs w:val="28"/>
        </w:rPr>
      </w:pPr>
      <w:r>
        <w:rPr>
          <w:color w:val="000000"/>
          <w:sz w:val="28"/>
          <w:szCs w:val="28"/>
        </w:rPr>
        <w:t>2.2. Своевременное выявление и устранение возникающих опасностей получения работником микротравмы в свою очередь позволит предупредить несчастные случаи на производстве и профессиональные заболевания, снизить объем работы при их расследовании и финансовые затраты. Учет происшедших микротравм и нарушений, явившихся причинами их возникновения, позволит провести качественный анализ с оценкой профессиональных рисков.</w:t>
      </w:r>
    </w:p>
    <w:p w:rsidR="00C0079D" w:rsidRDefault="00C0079D" w:rsidP="00C0079D">
      <w:pPr>
        <w:jc w:val="both"/>
        <w:rPr>
          <w:color w:val="000000"/>
          <w:sz w:val="28"/>
          <w:szCs w:val="28"/>
        </w:rPr>
      </w:pPr>
      <w:r>
        <w:rPr>
          <w:color w:val="000000"/>
          <w:sz w:val="28"/>
          <w:szCs w:val="28"/>
        </w:rPr>
        <w:t>2.3. Последствия микротравмы, как правило, не влекут за собой потери трудоспособности. При этом производство здесь несет материальные убытки, связанные с определенными затратами, в том числе на оказание медицинской помощи травмированному работнику (в отдельных случаях сопровождение травмированного другим лицом), или (и) со снижением производительности труда за счет стоимости невыполненной работы на простаивающем оборудовании, на оплату сверхурочных часов при замене травмированного работника.</w:t>
      </w:r>
    </w:p>
    <w:p w:rsidR="00C0079D" w:rsidRDefault="00C0079D" w:rsidP="00C0079D">
      <w:pPr>
        <w:jc w:val="both"/>
        <w:rPr>
          <w:color w:val="000000"/>
          <w:sz w:val="28"/>
          <w:szCs w:val="28"/>
        </w:rPr>
      </w:pPr>
      <w:r>
        <w:rPr>
          <w:color w:val="000000"/>
          <w:sz w:val="28"/>
          <w:szCs w:val="28"/>
        </w:rPr>
        <w:t>2.4. Основываясь на мировой практике, согласно которой на 10 происшедших микротравм допускается один несчастный случай с временной утратой трудоспособности (на 100 микротравм – один несчастный случай с тяжелым исходом, на 1000 микротравм – один несчастный случай со смертельным исходом), на производстве остается без внимания большое количество нарушений требований охраны труда, которые могут привести как к несчастным случаям, так и к другим аварийным ситуациям.</w:t>
      </w:r>
    </w:p>
    <w:p w:rsidR="00C0079D" w:rsidRDefault="00C0079D" w:rsidP="00C0079D">
      <w:pPr>
        <w:jc w:val="both"/>
        <w:rPr>
          <w:color w:val="000000"/>
          <w:sz w:val="28"/>
          <w:szCs w:val="28"/>
        </w:rPr>
      </w:pPr>
      <w:r>
        <w:rPr>
          <w:color w:val="000000"/>
          <w:sz w:val="28"/>
          <w:szCs w:val="28"/>
        </w:rPr>
        <w:t xml:space="preserve">2.5. При рассмотрении результатов расследования микротравм рекомендуется, чтобы </w:t>
      </w:r>
      <w:r w:rsidR="00244C19">
        <w:rPr>
          <w:color w:val="000000"/>
          <w:sz w:val="28"/>
          <w:szCs w:val="28"/>
        </w:rPr>
        <w:t>руководители допустившие</w:t>
      </w:r>
      <w:r>
        <w:rPr>
          <w:color w:val="000000"/>
          <w:sz w:val="28"/>
          <w:szCs w:val="28"/>
        </w:rPr>
        <w:t xml:space="preserve"> случаи микротравм, не </w:t>
      </w:r>
      <w:r>
        <w:rPr>
          <w:color w:val="000000"/>
          <w:sz w:val="28"/>
          <w:szCs w:val="28"/>
        </w:rPr>
        <w:lastRenderedPageBreak/>
        <w:t>привлекались к дисциплинарной ответственности. Ответственность указанных руководителей приведет к сокрытию микротравм или их необъективному расследованию, что не позволит получить реальной оценки происшедших событий с обеспечением требований охраны труда и принять меры по предотвращению опасных ситуаций.</w:t>
      </w:r>
    </w:p>
    <w:p w:rsidR="00C0079D" w:rsidRDefault="00C0079D" w:rsidP="00C0079D">
      <w:pPr>
        <w:jc w:val="both"/>
        <w:rPr>
          <w:color w:val="000000"/>
          <w:sz w:val="28"/>
          <w:szCs w:val="28"/>
        </w:rPr>
      </w:pPr>
      <w:r>
        <w:rPr>
          <w:color w:val="000000"/>
          <w:sz w:val="28"/>
          <w:szCs w:val="28"/>
        </w:rPr>
        <w:t xml:space="preserve">Выявление микротравм, их учет и количество не должны также влиять на целевые показатели по охране труда организации, учитываться в рейтингах </w:t>
      </w:r>
      <w:r w:rsidR="00244C19">
        <w:rPr>
          <w:color w:val="000000"/>
          <w:sz w:val="28"/>
          <w:szCs w:val="28"/>
        </w:rPr>
        <w:t>руководителей или</w:t>
      </w:r>
      <w:r>
        <w:rPr>
          <w:color w:val="000000"/>
          <w:sz w:val="28"/>
          <w:szCs w:val="28"/>
        </w:rPr>
        <w:t xml:space="preserve"> воздействовать на уровень мотивационной составляющей производственной деятельности.</w:t>
      </w:r>
    </w:p>
    <w:p w:rsidR="00C0079D" w:rsidRDefault="00C0079D" w:rsidP="00C0079D">
      <w:pPr>
        <w:jc w:val="both"/>
        <w:rPr>
          <w:color w:val="000000"/>
          <w:sz w:val="28"/>
          <w:szCs w:val="28"/>
        </w:rPr>
      </w:pPr>
      <w:r>
        <w:rPr>
          <w:color w:val="000000"/>
          <w:sz w:val="28"/>
          <w:szCs w:val="28"/>
        </w:rPr>
        <w:t>2.6. Если в ходе расследования микротравмы будет установлено нарушение, допущенное непосредственным исполнителем, выраженное в сознательном невыполнении требований охраны труда, руководитель должен дать соответствующую оценку фактам нарушения и принять конкретные меры реагирования (направление работника на внеплановый инструктаж или внеочередную проверку знаний требований охраны труда, подготовка докладной записки руководству и др.).</w:t>
      </w:r>
    </w:p>
    <w:p w:rsidR="00244C19" w:rsidRDefault="00C0079D" w:rsidP="00480796">
      <w:pPr>
        <w:spacing w:line="600" w:lineRule="atLeast"/>
        <w:rPr>
          <w:b/>
          <w:bCs/>
          <w:color w:val="252525"/>
          <w:spacing w:val="-2"/>
          <w:sz w:val="28"/>
          <w:szCs w:val="28"/>
        </w:rPr>
      </w:pPr>
      <w:r>
        <w:rPr>
          <w:b/>
          <w:bCs/>
          <w:color w:val="252525"/>
          <w:spacing w:val="-2"/>
          <w:sz w:val="28"/>
          <w:szCs w:val="28"/>
        </w:rPr>
        <w:t>3. Цели и задачи расследования микротравм</w:t>
      </w:r>
    </w:p>
    <w:p w:rsidR="00C0079D" w:rsidRDefault="00C0079D" w:rsidP="00C0079D">
      <w:pPr>
        <w:jc w:val="both"/>
        <w:rPr>
          <w:color w:val="000000"/>
          <w:sz w:val="28"/>
          <w:szCs w:val="28"/>
        </w:rPr>
      </w:pPr>
      <w:r>
        <w:rPr>
          <w:color w:val="000000"/>
          <w:sz w:val="28"/>
          <w:szCs w:val="28"/>
        </w:rPr>
        <w:t>3.1. Настоящее Положение построено по принципам системы управления охраной труда во взаимосвязи с установленными требованиями законодательства о труде, стандартов системы управления охраной труда и иными нормативными правовыми актами, содержащими нормы трудового права.</w:t>
      </w:r>
    </w:p>
    <w:p w:rsidR="00C0079D" w:rsidRDefault="00C0079D" w:rsidP="00C0079D">
      <w:pPr>
        <w:jc w:val="both"/>
        <w:rPr>
          <w:color w:val="000000"/>
          <w:sz w:val="28"/>
          <w:szCs w:val="28"/>
        </w:rPr>
      </w:pPr>
      <w:r>
        <w:rPr>
          <w:color w:val="000000"/>
          <w:sz w:val="28"/>
          <w:szCs w:val="28"/>
        </w:rPr>
        <w:t>3.2. Мониторинг микротравм является одним из средств анализа и предупреждения несчастных случаев и аварийных ситуаций на производстве, а также выявления, оценки и в дальнейшем управления профессиональными рисками с конкретной выработкой мер по обеспечению требований охраны труда.</w:t>
      </w:r>
    </w:p>
    <w:p w:rsidR="00C0079D" w:rsidRDefault="00C0079D" w:rsidP="00C0079D">
      <w:pPr>
        <w:jc w:val="both"/>
        <w:rPr>
          <w:color w:val="000000"/>
          <w:sz w:val="28"/>
          <w:szCs w:val="28"/>
        </w:rPr>
      </w:pPr>
      <w:r>
        <w:rPr>
          <w:color w:val="000000"/>
          <w:sz w:val="28"/>
          <w:szCs w:val="28"/>
        </w:rPr>
        <w:t>3.3. Целью настоящего Положения является вовлечение руководителей, профсоюзных организаций и непосредственно работников в управление охраной труда, предупреждение случаев производственного травматизма и профессиональных заболеваний с последующим анализом полученной информации, оценкой профессиональных рисков и выработкой мер по устранению выявленных нарушений.</w:t>
      </w:r>
    </w:p>
    <w:p w:rsidR="00C0079D" w:rsidRDefault="00C0079D" w:rsidP="00C0079D">
      <w:pPr>
        <w:jc w:val="both"/>
        <w:rPr>
          <w:color w:val="000000"/>
          <w:sz w:val="28"/>
          <w:szCs w:val="28"/>
        </w:rPr>
      </w:pPr>
      <w:r>
        <w:rPr>
          <w:color w:val="000000"/>
          <w:sz w:val="28"/>
          <w:szCs w:val="28"/>
        </w:rPr>
        <w:t>Надлежащие и объективные действия указанных лиц по выполнению положений позволят: своевременно выявлять опасные и вредные производственные факторы, оказывающие наиболее существенное негативное воздействие на обеспечение безопасной эксплуатации и ремонта технических средств, объектов инфраструктуры; провести достоверный анализ текущего состояния охраны труда; снизить размеры финансовых расходов и других потерь, вызванных микротравмами и несчастными случаями.</w:t>
      </w:r>
    </w:p>
    <w:p w:rsidR="00C0079D" w:rsidRDefault="00C0079D" w:rsidP="00C0079D">
      <w:pPr>
        <w:jc w:val="both"/>
        <w:rPr>
          <w:color w:val="000000"/>
          <w:sz w:val="28"/>
          <w:szCs w:val="28"/>
        </w:rPr>
      </w:pPr>
      <w:r>
        <w:rPr>
          <w:color w:val="000000"/>
          <w:sz w:val="28"/>
          <w:szCs w:val="28"/>
        </w:rPr>
        <w:t xml:space="preserve">3.4. Задачей Положения является создание на основании полученного объема информации по результатам расследованных микротравм базы данных об имеющихся опасностях с оценкой выявленных профессиональных рисков в </w:t>
      </w:r>
      <w:r>
        <w:rPr>
          <w:color w:val="000000"/>
          <w:sz w:val="28"/>
          <w:szCs w:val="28"/>
        </w:rPr>
        <w:lastRenderedPageBreak/>
        <w:t>подразделениях и подготовкой корректирующих мероприятий, направленных на их минимизацию.</w:t>
      </w:r>
    </w:p>
    <w:p w:rsidR="00C74075" w:rsidRDefault="00C0079D" w:rsidP="00480796">
      <w:pPr>
        <w:spacing w:line="600" w:lineRule="atLeast"/>
        <w:rPr>
          <w:b/>
          <w:bCs/>
          <w:color w:val="252525"/>
          <w:spacing w:val="-2"/>
          <w:sz w:val="28"/>
          <w:szCs w:val="28"/>
        </w:rPr>
      </w:pPr>
      <w:r>
        <w:rPr>
          <w:b/>
          <w:bCs/>
          <w:color w:val="252525"/>
          <w:spacing w:val="-2"/>
          <w:sz w:val="28"/>
          <w:szCs w:val="28"/>
        </w:rPr>
        <w:t>4. Обязанности сторон в случае микротравмы</w:t>
      </w:r>
    </w:p>
    <w:p w:rsidR="00C0079D" w:rsidRDefault="00C0079D" w:rsidP="00C0079D">
      <w:pPr>
        <w:jc w:val="both"/>
        <w:rPr>
          <w:color w:val="000000"/>
          <w:sz w:val="28"/>
          <w:szCs w:val="28"/>
        </w:rPr>
      </w:pPr>
      <w:r>
        <w:rPr>
          <w:color w:val="000000"/>
          <w:sz w:val="28"/>
          <w:szCs w:val="28"/>
        </w:rPr>
        <w:t>4.1. Работодатель в соответствии с требованиями статьи 212 ТК РФ обязан обеспечить безопасные условия труда работникам, принимать меры по предотвращению аварийных ситуаций на производстве, сохранению жизни и здоровья работников при возникновении таких ситуаций, оказанию пострадавшим первой помощи.</w:t>
      </w:r>
    </w:p>
    <w:p w:rsidR="00C0079D" w:rsidRDefault="00C0079D" w:rsidP="00C0079D">
      <w:pPr>
        <w:jc w:val="both"/>
        <w:rPr>
          <w:color w:val="000000"/>
          <w:sz w:val="28"/>
          <w:szCs w:val="28"/>
        </w:rPr>
      </w:pPr>
      <w:r>
        <w:rPr>
          <w:color w:val="000000"/>
          <w:sz w:val="28"/>
          <w:szCs w:val="28"/>
        </w:rPr>
        <w:t>4.2. Работник в соответствии с требованиями статьи 214 ТК РФ обязан немедленно извещать своего непосредственного или вышестоящего руководителя о любой ситуации, угрожающей жизни и здоровью людей, о каждом несчастном случае на производстве или об ухудшении состояния своего здоровья.</w:t>
      </w:r>
    </w:p>
    <w:p w:rsidR="00C0079D" w:rsidRDefault="00C0079D" w:rsidP="00C0079D">
      <w:pPr>
        <w:jc w:val="both"/>
        <w:rPr>
          <w:color w:val="000000"/>
          <w:sz w:val="28"/>
          <w:szCs w:val="28"/>
        </w:rPr>
      </w:pPr>
      <w:r>
        <w:rPr>
          <w:color w:val="000000"/>
          <w:sz w:val="28"/>
          <w:szCs w:val="28"/>
        </w:rPr>
        <w:t>4.3. Работодатель в целях выполнения требований статьи 212 ТК РФ должен:</w:t>
      </w:r>
    </w:p>
    <w:p w:rsidR="00C0079D" w:rsidRDefault="00C0079D" w:rsidP="00C0079D">
      <w:pPr>
        <w:spacing w:before="100" w:after="100"/>
        <w:ind w:right="180"/>
        <w:contextualSpacing/>
        <w:jc w:val="both"/>
        <w:rPr>
          <w:color w:val="000000"/>
          <w:sz w:val="28"/>
          <w:szCs w:val="28"/>
        </w:rPr>
      </w:pPr>
      <w:r>
        <w:rPr>
          <w:color w:val="000000"/>
          <w:sz w:val="28"/>
          <w:szCs w:val="28"/>
        </w:rPr>
        <w:t>-установить в распорядительном документе организации порядок расследования и регистрации микротравм применительно к местным условиям, особенностям организационной структуры, специфики и характера производства;</w:t>
      </w:r>
    </w:p>
    <w:p w:rsidR="00C0079D" w:rsidRDefault="00C0079D" w:rsidP="00C0079D">
      <w:pPr>
        <w:spacing w:before="100" w:after="100"/>
        <w:ind w:right="180"/>
        <w:contextualSpacing/>
        <w:jc w:val="both"/>
        <w:rPr>
          <w:color w:val="000000"/>
          <w:sz w:val="28"/>
          <w:szCs w:val="28"/>
        </w:rPr>
      </w:pPr>
      <w:r>
        <w:rPr>
          <w:color w:val="000000"/>
          <w:sz w:val="28"/>
          <w:szCs w:val="28"/>
        </w:rPr>
        <w:t>-регистрировать происшедшие микротравмы в журнале регистрации и учета микротравм (приложение № 2);</w:t>
      </w:r>
    </w:p>
    <w:p w:rsidR="00C0079D" w:rsidRDefault="00C0079D" w:rsidP="00C0079D">
      <w:pPr>
        <w:spacing w:before="100" w:after="100"/>
        <w:ind w:right="180"/>
        <w:contextualSpacing/>
        <w:jc w:val="both"/>
        <w:rPr>
          <w:color w:val="000000"/>
          <w:sz w:val="28"/>
          <w:szCs w:val="28"/>
        </w:rPr>
      </w:pPr>
      <w:r>
        <w:rPr>
          <w:color w:val="000000"/>
          <w:sz w:val="28"/>
          <w:szCs w:val="28"/>
        </w:rPr>
        <w:t>-обеспечить в производственных подразделениях наличие бланков справки о расследовании микротравмы (приложение № 1) для своевременного оформления результатов расследования;</w:t>
      </w:r>
    </w:p>
    <w:p w:rsidR="00C0079D" w:rsidRDefault="00C0079D" w:rsidP="00C0079D">
      <w:pPr>
        <w:spacing w:before="100" w:after="100"/>
        <w:ind w:right="180"/>
        <w:jc w:val="both"/>
        <w:rPr>
          <w:color w:val="000000"/>
          <w:sz w:val="28"/>
          <w:szCs w:val="28"/>
        </w:rPr>
      </w:pPr>
      <w:r>
        <w:rPr>
          <w:color w:val="000000"/>
          <w:sz w:val="28"/>
          <w:szCs w:val="28"/>
        </w:rPr>
        <w:t>-давать оценку своевременности, качеству расследования, оформления и учета микротравм на производстве (при их наличии).</w:t>
      </w:r>
    </w:p>
    <w:p w:rsidR="00C74075" w:rsidRDefault="00C0079D" w:rsidP="00480796">
      <w:pPr>
        <w:spacing w:line="600" w:lineRule="atLeast"/>
        <w:rPr>
          <w:b/>
          <w:bCs/>
          <w:color w:val="252525"/>
          <w:spacing w:val="-2"/>
          <w:sz w:val="28"/>
          <w:szCs w:val="28"/>
        </w:rPr>
      </w:pPr>
      <w:r>
        <w:rPr>
          <w:b/>
          <w:bCs/>
          <w:color w:val="252525"/>
          <w:spacing w:val="-2"/>
          <w:sz w:val="28"/>
          <w:szCs w:val="28"/>
        </w:rPr>
        <w:t>5. Первоочередные действия на месте происшествия</w:t>
      </w:r>
    </w:p>
    <w:p w:rsidR="00C0079D" w:rsidRDefault="00C0079D" w:rsidP="00C0079D">
      <w:pPr>
        <w:jc w:val="both"/>
        <w:rPr>
          <w:color w:val="000000"/>
          <w:sz w:val="28"/>
          <w:szCs w:val="28"/>
        </w:rPr>
      </w:pPr>
      <w:r>
        <w:rPr>
          <w:color w:val="000000"/>
          <w:sz w:val="28"/>
          <w:szCs w:val="28"/>
        </w:rPr>
        <w:t xml:space="preserve">Руководитель </w:t>
      </w:r>
      <w:r w:rsidR="00FF129D">
        <w:rPr>
          <w:color w:val="000000"/>
          <w:sz w:val="28"/>
          <w:szCs w:val="28"/>
        </w:rPr>
        <w:t>организации (работодатель)</w:t>
      </w:r>
      <w:r>
        <w:rPr>
          <w:color w:val="000000"/>
          <w:sz w:val="28"/>
          <w:szCs w:val="28"/>
        </w:rPr>
        <w:t xml:space="preserve"> при любом повреждении (ухудшении) здоровья работника незамедлительно на месте происшествия:</w:t>
      </w:r>
    </w:p>
    <w:p w:rsidR="00C0079D" w:rsidRDefault="00C0079D" w:rsidP="00C0079D">
      <w:pPr>
        <w:spacing w:before="100" w:after="100"/>
        <w:ind w:right="180"/>
        <w:contextualSpacing/>
        <w:jc w:val="both"/>
        <w:rPr>
          <w:color w:val="000000"/>
          <w:sz w:val="28"/>
          <w:szCs w:val="28"/>
        </w:rPr>
      </w:pPr>
      <w:r>
        <w:rPr>
          <w:color w:val="000000"/>
          <w:sz w:val="28"/>
          <w:szCs w:val="28"/>
        </w:rPr>
        <w:t>-оказывает первую помощь пострадавшему или доставляет его (при необходимости) в любое медицинское учреждение (медпункт), используя транспорт организации, где ему должна быть оказана квалифицированная помощь;</w:t>
      </w:r>
    </w:p>
    <w:p w:rsidR="00C0079D" w:rsidRDefault="00C0079D" w:rsidP="00C0079D">
      <w:pPr>
        <w:spacing w:before="100" w:after="100"/>
        <w:ind w:right="180"/>
        <w:contextualSpacing/>
        <w:jc w:val="both"/>
        <w:rPr>
          <w:color w:val="000000"/>
          <w:sz w:val="28"/>
          <w:szCs w:val="28"/>
        </w:rPr>
      </w:pPr>
      <w:r>
        <w:rPr>
          <w:color w:val="000000"/>
          <w:sz w:val="28"/>
          <w:szCs w:val="28"/>
        </w:rPr>
        <w:t>-обеспечивает обязательное сопровождение работника, получившего микротравму, в медицинское учреждение: при падении с высоты, воздействии электрического тока, при отравлении организма и при укусе животных;</w:t>
      </w:r>
    </w:p>
    <w:p w:rsidR="00C0079D" w:rsidRDefault="00C0079D" w:rsidP="00C0079D">
      <w:pPr>
        <w:spacing w:before="100" w:after="100"/>
        <w:ind w:right="180"/>
        <w:contextualSpacing/>
        <w:jc w:val="both"/>
        <w:rPr>
          <w:color w:val="000000"/>
          <w:sz w:val="28"/>
          <w:szCs w:val="28"/>
        </w:rPr>
      </w:pPr>
      <w:r>
        <w:rPr>
          <w:color w:val="000000"/>
          <w:sz w:val="28"/>
          <w:szCs w:val="28"/>
        </w:rPr>
        <w:t>-принимает в зависимости от обстоятельств микротравмы меры по предотвращению аварийных ситуаций, воздействию опасных или вредных производственных факторов (вывести других работников с места происшествия; информировать работников и других лиц о возможной опасности; оградить место происшествия; вызвать соответствующие аварийные службы и др.);</w:t>
      </w:r>
    </w:p>
    <w:p w:rsidR="00C0079D" w:rsidRDefault="00C0079D" w:rsidP="00C0079D">
      <w:pPr>
        <w:spacing w:before="100" w:after="100"/>
        <w:ind w:right="180"/>
        <w:contextualSpacing/>
        <w:jc w:val="both"/>
        <w:rPr>
          <w:color w:val="000000"/>
          <w:sz w:val="28"/>
          <w:szCs w:val="28"/>
        </w:rPr>
      </w:pPr>
      <w:r>
        <w:rPr>
          <w:color w:val="000000"/>
          <w:sz w:val="28"/>
          <w:szCs w:val="28"/>
        </w:rPr>
        <w:lastRenderedPageBreak/>
        <w:t>-обеспечивает фиксацию места происшествия путем фотографирования, оформления схем;</w:t>
      </w:r>
    </w:p>
    <w:p w:rsidR="00C0079D" w:rsidRDefault="00C0079D" w:rsidP="00C0079D">
      <w:pPr>
        <w:spacing w:before="100" w:after="100"/>
        <w:ind w:right="180"/>
        <w:jc w:val="both"/>
        <w:rPr>
          <w:color w:val="000000"/>
          <w:sz w:val="28"/>
          <w:szCs w:val="28"/>
        </w:rPr>
      </w:pPr>
      <w:r>
        <w:rPr>
          <w:color w:val="000000"/>
          <w:sz w:val="28"/>
          <w:szCs w:val="28"/>
        </w:rPr>
        <w:t>-информирует работодателя о происшедшем событии, известных обстоятельствах, характере повреждения здоровья работника и принятых мерах по оказанию ему первой помощи (либо отказе работника от оказания ему квалифицированной медицинской помощи).</w:t>
      </w:r>
    </w:p>
    <w:p w:rsidR="00C74075" w:rsidRDefault="00C0079D" w:rsidP="00480796">
      <w:pPr>
        <w:spacing w:line="600" w:lineRule="atLeast"/>
        <w:rPr>
          <w:b/>
          <w:bCs/>
          <w:spacing w:val="-2"/>
          <w:sz w:val="28"/>
          <w:szCs w:val="28"/>
        </w:rPr>
      </w:pPr>
      <w:r>
        <w:rPr>
          <w:b/>
          <w:bCs/>
          <w:spacing w:val="-2"/>
          <w:sz w:val="28"/>
          <w:szCs w:val="28"/>
        </w:rPr>
        <w:t>6. Порядок организации расследования микротравм</w:t>
      </w:r>
    </w:p>
    <w:p w:rsidR="00C0079D" w:rsidRDefault="00FF129D" w:rsidP="00C0079D">
      <w:pPr>
        <w:jc w:val="both"/>
        <w:rPr>
          <w:color w:val="000000"/>
          <w:sz w:val="28"/>
          <w:szCs w:val="28"/>
        </w:rPr>
      </w:pPr>
      <w:r>
        <w:rPr>
          <w:color w:val="000000"/>
          <w:sz w:val="28"/>
          <w:szCs w:val="28"/>
        </w:rPr>
        <w:t>6.1. Руководитель организации (работодатель)</w:t>
      </w:r>
      <w:r w:rsidR="00C0079D">
        <w:rPr>
          <w:color w:val="000000"/>
          <w:sz w:val="28"/>
          <w:szCs w:val="28"/>
        </w:rPr>
        <w:t xml:space="preserve"> после получения информации от пострадавшего, медицинского работника, и др. о происшедшей микротравме в течение суток проводит расследование с определением круга лиц, участвующих в нем.</w:t>
      </w:r>
    </w:p>
    <w:p w:rsidR="00C0079D" w:rsidRDefault="00C0079D" w:rsidP="00C0079D">
      <w:pPr>
        <w:jc w:val="both"/>
      </w:pPr>
      <w:r>
        <w:rPr>
          <w:color w:val="000000"/>
          <w:sz w:val="28"/>
          <w:szCs w:val="28"/>
        </w:rPr>
        <w:t xml:space="preserve">В расследовании микротравм принимают участие специалист по охране труда или лицо, назначенное ответственным за организацию работы по охране труда приказом (распоряжением) работодателя, представитель выборного органа первичной профсоюзной организации или иного представительного органа работников, уполномоченный по охране труда. </w:t>
      </w:r>
    </w:p>
    <w:p w:rsidR="00C0079D" w:rsidRDefault="00C0079D" w:rsidP="00480796">
      <w:pPr>
        <w:ind w:firstLine="0"/>
        <w:jc w:val="both"/>
        <w:rPr>
          <w:color w:val="000000"/>
          <w:sz w:val="28"/>
          <w:szCs w:val="28"/>
        </w:rPr>
      </w:pPr>
      <w:r>
        <w:rPr>
          <w:color w:val="000000"/>
          <w:sz w:val="28"/>
          <w:szCs w:val="28"/>
        </w:rPr>
        <w:t xml:space="preserve">6.2. Руководитель организации </w:t>
      </w:r>
      <w:r w:rsidR="00FF129D">
        <w:rPr>
          <w:color w:val="000000"/>
          <w:sz w:val="28"/>
          <w:szCs w:val="28"/>
        </w:rPr>
        <w:t>(работодатель)</w:t>
      </w:r>
      <w:r>
        <w:rPr>
          <w:color w:val="000000"/>
          <w:sz w:val="28"/>
          <w:szCs w:val="28"/>
        </w:rPr>
        <w:t>и лица, участвующие в расследовании микротравмы, проводят осмотр места происшествия, опрос пострадавшего, а также свидетелей происшедшего (при наличии).</w:t>
      </w:r>
    </w:p>
    <w:p w:rsidR="00C0079D" w:rsidRDefault="00C0079D" w:rsidP="00480796">
      <w:pPr>
        <w:ind w:firstLine="0"/>
        <w:jc w:val="both"/>
        <w:rPr>
          <w:color w:val="000000"/>
          <w:sz w:val="28"/>
          <w:szCs w:val="28"/>
        </w:rPr>
      </w:pPr>
      <w:r>
        <w:rPr>
          <w:color w:val="000000"/>
          <w:sz w:val="28"/>
          <w:szCs w:val="28"/>
        </w:rPr>
        <w:t xml:space="preserve">6.3. Руководитель организации </w:t>
      </w:r>
      <w:r w:rsidR="00FF129D">
        <w:rPr>
          <w:color w:val="000000"/>
          <w:sz w:val="28"/>
          <w:szCs w:val="28"/>
        </w:rPr>
        <w:t xml:space="preserve">(работодатель) </w:t>
      </w:r>
      <w:r>
        <w:rPr>
          <w:color w:val="000000"/>
          <w:sz w:val="28"/>
          <w:szCs w:val="28"/>
        </w:rPr>
        <w:t>по результатам расследования в течение суток оформляет справку о рассмотрении обстоятельств и причин, приведших к возникновению микроповреждения (микротравмы) работника в одном экземпляре (приложение № 1) (справка подписывается всеми участниками расследования и пострадавшим) и направляет специалисту по охране труда.</w:t>
      </w:r>
    </w:p>
    <w:p w:rsidR="00C0079D" w:rsidRDefault="00C0079D" w:rsidP="00C0079D">
      <w:pPr>
        <w:jc w:val="both"/>
        <w:rPr>
          <w:color w:val="000000"/>
          <w:sz w:val="28"/>
          <w:szCs w:val="28"/>
        </w:rPr>
      </w:pPr>
      <w:r>
        <w:rPr>
          <w:color w:val="000000"/>
          <w:sz w:val="28"/>
          <w:szCs w:val="28"/>
        </w:rPr>
        <w:t>При этом в справке расследования указывают:</w:t>
      </w:r>
    </w:p>
    <w:p w:rsidR="00C0079D" w:rsidRDefault="00C0079D" w:rsidP="00C0079D">
      <w:pPr>
        <w:spacing w:before="100" w:after="100"/>
        <w:ind w:right="180"/>
        <w:contextualSpacing/>
        <w:jc w:val="both"/>
        <w:rPr>
          <w:color w:val="000000"/>
          <w:sz w:val="28"/>
          <w:szCs w:val="28"/>
        </w:rPr>
      </w:pPr>
      <w:r>
        <w:rPr>
          <w:color w:val="000000"/>
          <w:sz w:val="28"/>
          <w:szCs w:val="28"/>
        </w:rPr>
        <w:t>-сведения о работнике, получившем микротравму;</w:t>
      </w:r>
    </w:p>
    <w:p w:rsidR="00C0079D" w:rsidRDefault="00C0079D" w:rsidP="00C0079D">
      <w:pPr>
        <w:spacing w:before="100" w:after="100"/>
        <w:ind w:right="180"/>
        <w:contextualSpacing/>
        <w:jc w:val="both"/>
        <w:rPr>
          <w:color w:val="000000"/>
          <w:sz w:val="28"/>
          <w:szCs w:val="28"/>
        </w:rPr>
      </w:pPr>
      <w:r>
        <w:rPr>
          <w:color w:val="000000"/>
          <w:sz w:val="28"/>
          <w:szCs w:val="28"/>
        </w:rPr>
        <w:t>-время происшествия (время обращения работника за оказанием медицинской помощи или факт отказа работника от медицинской помощи);</w:t>
      </w:r>
    </w:p>
    <w:p w:rsidR="00C0079D" w:rsidRDefault="00C0079D" w:rsidP="00C0079D">
      <w:pPr>
        <w:spacing w:before="100" w:after="100"/>
        <w:ind w:right="180"/>
        <w:contextualSpacing/>
        <w:jc w:val="both"/>
        <w:rPr>
          <w:color w:val="000000"/>
          <w:sz w:val="28"/>
          <w:szCs w:val="28"/>
        </w:rPr>
      </w:pPr>
      <w:r>
        <w:rPr>
          <w:color w:val="000000"/>
          <w:sz w:val="28"/>
          <w:szCs w:val="28"/>
        </w:rPr>
        <w:t>-краткие обстоятельства повреждения здоровья;</w:t>
      </w:r>
    </w:p>
    <w:p w:rsidR="00C0079D" w:rsidRDefault="00C0079D" w:rsidP="00C0079D">
      <w:pPr>
        <w:spacing w:before="100" w:after="100"/>
        <w:ind w:right="180"/>
        <w:contextualSpacing/>
        <w:jc w:val="both"/>
        <w:rPr>
          <w:color w:val="000000"/>
          <w:sz w:val="28"/>
          <w:szCs w:val="28"/>
        </w:rPr>
      </w:pPr>
      <w:r>
        <w:rPr>
          <w:color w:val="000000"/>
          <w:sz w:val="28"/>
          <w:szCs w:val="28"/>
        </w:rPr>
        <w:t>-основные причины возникновения микротравмы (основной причиной является нарушение, которое непосредственно повлекло повреждение здоровья работника. Установление основной причины необходимо для последующего анализа опасностей и их предупреждения);</w:t>
      </w:r>
    </w:p>
    <w:p w:rsidR="00C0079D" w:rsidRDefault="00C0079D" w:rsidP="00C0079D">
      <w:pPr>
        <w:spacing w:before="100" w:after="100"/>
        <w:ind w:right="180"/>
        <w:jc w:val="both"/>
        <w:rPr>
          <w:color w:val="000000"/>
          <w:sz w:val="28"/>
          <w:szCs w:val="28"/>
        </w:rPr>
      </w:pPr>
      <w:r>
        <w:rPr>
          <w:color w:val="000000"/>
          <w:sz w:val="28"/>
          <w:szCs w:val="28"/>
        </w:rPr>
        <w:t>-перечень мероприятий по устранению причин происшедшего.</w:t>
      </w:r>
    </w:p>
    <w:p w:rsidR="00C0079D" w:rsidRDefault="00C0079D" w:rsidP="00480796">
      <w:pPr>
        <w:ind w:firstLine="0"/>
        <w:jc w:val="both"/>
        <w:rPr>
          <w:color w:val="000000"/>
          <w:sz w:val="28"/>
          <w:szCs w:val="28"/>
        </w:rPr>
      </w:pPr>
      <w:r>
        <w:rPr>
          <w:color w:val="000000"/>
          <w:sz w:val="28"/>
          <w:szCs w:val="28"/>
        </w:rPr>
        <w:t>6.4. Руководитель организации</w:t>
      </w:r>
      <w:r w:rsidR="00FF129D">
        <w:rPr>
          <w:color w:val="000000"/>
          <w:sz w:val="28"/>
          <w:szCs w:val="28"/>
        </w:rPr>
        <w:t xml:space="preserve"> (работодатель)</w:t>
      </w:r>
      <w:r>
        <w:rPr>
          <w:color w:val="000000"/>
          <w:sz w:val="28"/>
          <w:szCs w:val="28"/>
        </w:rPr>
        <w:t xml:space="preserve"> по окончании расследования микротравмы проводит при необходимости внеплановый инструктаж причастным работникам при нарушении требований охраны труда, если эти нарушения создавали реальную угрозу наступления тяжких последствий (п. 2.1.6 постановления Минтруда и Минобразования от 13.01.2003 № 1/29).</w:t>
      </w:r>
    </w:p>
    <w:p w:rsidR="00480796" w:rsidRDefault="00480796" w:rsidP="00C0079D">
      <w:pPr>
        <w:jc w:val="both"/>
        <w:rPr>
          <w:color w:val="000000"/>
          <w:sz w:val="28"/>
          <w:szCs w:val="28"/>
        </w:rPr>
      </w:pPr>
    </w:p>
    <w:p w:rsidR="00C0079D" w:rsidRDefault="00C0079D" w:rsidP="00C0079D">
      <w:pPr>
        <w:rPr>
          <w:b/>
          <w:sz w:val="28"/>
          <w:szCs w:val="28"/>
        </w:rPr>
      </w:pPr>
      <w:r>
        <w:rPr>
          <w:b/>
          <w:sz w:val="28"/>
          <w:szCs w:val="28"/>
        </w:rPr>
        <w:t>7. Учет и оценка микротравм с выработкой мер, направленных на обеспечение безопасных условий труда</w:t>
      </w:r>
    </w:p>
    <w:p w:rsidR="00C0079D" w:rsidRDefault="00C0079D" w:rsidP="00C0079D">
      <w:pPr>
        <w:jc w:val="both"/>
        <w:rPr>
          <w:color w:val="000000"/>
          <w:sz w:val="28"/>
          <w:szCs w:val="28"/>
        </w:rPr>
      </w:pPr>
      <w:r>
        <w:rPr>
          <w:color w:val="000000"/>
          <w:sz w:val="28"/>
          <w:szCs w:val="28"/>
        </w:rPr>
        <w:lastRenderedPageBreak/>
        <w:t>7.1. Руководител</w:t>
      </w:r>
      <w:r w:rsidR="00FF129D">
        <w:rPr>
          <w:color w:val="000000"/>
          <w:sz w:val="28"/>
          <w:szCs w:val="28"/>
        </w:rPr>
        <w:t>ь</w:t>
      </w:r>
      <w:r>
        <w:rPr>
          <w:color w:val="000000"/>
          <w:sz w:val="28"/>
          <w:szCs w:val="28"/>
        </w:rPr>
        <w:t xml:space="preserve"> организаци</w:t>
      </w:r>
      <w:r w:rsidR="00FF129D">
        <w:rPr>
          <w:color w:val="000000"/>
          <w:sz w:val="28"/>
          <w:szCs w:val="28"/>
        </w:rPr>
        <w:t xml:space="preserve">и(работодатель) </w:t>
      </w:r>
      <w:r>
        <w:rPr>
          <w:color w:val="000000"/>
          <w:sz w:val="28"/>
          <w:szCs w:val="28"/>
        </w:rPr>
        <w:t>произво</w:t>
      </w:r>
      <w:r w:rsidR="00FF129D">
        <w:rPr>
          <w:color w:val="000000"/>
          <w:sz w:val="28"/>
          <w:szCs w:val="28"/>
        </w:rPr>
        <w:t>дит</w:t>
      </w:r>
      <w:r>
        <w:rPr>
          <w:color w:val="000000"/>
          <w:sz w:val="28"/>
          <w:szCs w:val="28"/>
        </w:rPr>
        <w:t xml:space="preserve"> учет произошедших микротравм с регистрацией их в журнале учета микротравм (приложение № 2).</w:t>
      </w:r>
    </w:p>
    <w:p w:rsidR="00C0079D" w:rsidRDefault="00C0079D" w:rsidP="00C0079D">
      <w:pPr>
        <w:jc w:val="both"/>
        <w:rPr>
          <w:color w:val="000000"/>
          <w:sz w:val="28"/>
          <w:szCs w:val="28"/>
        </w:rPr>
      </w:pPr>
      <w:r>
        <w:rPr>
          <w:color w:val="000000"/>
          <w:sz w:val="28"/>
          <w:szCs w:val="28"/>
        </w:rPr>
        <w:t>7.2. Специалист по охране труда:</w:t>
      </w:r>
    </w:p>
    <w:p w:rsidR="00C0079D" w:rsidRDefault="00C0079D" w:rsidP="00C0079D">
      <w:pPr>
        <w:spacing w:before="100" w:after="100"/>
        <w:ind w:right="180"/>
        <w:contextualSpacing/>
        <w:jc w:val="both"/>
        <w:rPr>
          <w:color w:val="000000"/>
          <w:sz w:val="28"/>
          <w:szCs w:val="28"/>
        </w:rPr>
      </w:pPr>
      <w:r>
        <w:rPr>
          <w:color w:val="000000"/>
          <w:sz w:val="28"/>
          <w:szCs w:val="28"/>
        </w:rPr>
        <w:t>-обеспечивает в организации хранение актов о расследовании и журнала регистрации микротравм в течение одного года соответственно со дня даты происшедшей микротравмы и последней записи в указанном журнале;</w:t>
      </w:r>
    </w:p>
    <w:p w:rsidR="00C0079D" w:rsidRDefault="00C0079D" w:rsidP="00C0079D">
      <w:pPr>
        <w:spacing w:before="100" w:after="100"/>
        <w:ind w:right="180"/>
        <w:contextualSpacing/>
        <w:jc w:val="both"/>
        <w:rPr>
          <w:color w:val="000000"/>
          <w:sz w:val="28"/>
          <w:szCs w:val="28"/>
        </w:rPr>
      </w:pPr>
      <w:r>
        <w:rPr>
          <w:color w:val="000000"/>
          <w:sz w:val="28"/>
          <w:szCs w:val="28"/>
        </w:rPr>
        <w:t xml:space="preserve"> -информирует руководителя организации о происшедших микротравмах, создававших реальную угрозу наступления тяжких последствий для работников, а также о выявленных нарушениях и принятых мерах реагирования; рассматривает результаты расследования микротравм, связанных с нарушениями, создававшими реальную угрозу наступления тяжких последствий, с выработкой мероприятий и издания при необходимости приказа о принятых мерах по устранению выявленных нарушений (к данным нарушениям в первую очередь относятся: аварийная ситуация на опасном производственном объекте; возгорание или пожар на рабочем месте; воздействие электрического тока; возникновение микротравм на одном участке по одним и тем же причинам или полученных одновременно двумя и более работниками);</w:t>
      </w:r>
    </w:p>
    <w:p w:rsidR="00C0079D" w:rsidRDefault="00C0079D" w:rsidP="00C0079D">
      <w:pPr>
        <w:spacing w:before="100" w:after="100"/>
        <w:ind w:right="180"/>
        <w:contextualSpacing/>
        <w:jc w:val="both"/>
        <w:rPr>
          <w:color w:val="000000"/>
          <w:sz w:val="28"/>
          <w:szCs w:val="28"/>
        </w:rPr>
      </w:pPr>
      <w:r>
        <w:rPr>
          <w:color w:val="000000"/>
          <w:sz w:val="28"/>
          <w:szCs w:val="28"/>
        </w:rPr>
        <w:t>-информирует причастных работников об обстоятельствах и причинах происшедших микротравм, создававших реальную угрозу наступления тяжких последствий;</w:t>
      </w:r>
    </w:p>
    <w:p w:rsidR="00C0079D" w:rsidRDefault="00C0079D" w:rsidP="00C0079D">
      <w:pPr>
        <w:spacing w:before="100" w:after="100"/>
        <w:ind w:right="180"/>
        <w:contextualSpacing/>
        <w:jc w:val="both"/>
        <w:rPr>
          <w:color w:val="000000"/>
          <w:sz w:val="28"/>
          <w:szCs w:val="28"/>
        </w:rPr>
      </w:pPr>
      <w:r>
        <w:rPr>
          <w:color w:val="000000"/>
          <w:sz w:val="28"/>
          <w:szCs w:val="28"/>
        </w:rPr>
        <w:t>-разрабатывает при необходимости мероприятия по предупреждению возможных опасностей и снижению профессиональных рисков, планированию работ по улучшению условий труда;</w:t>
      </w:r>
    </w:p>
    <w:p w:rsidR="00C0079D" w:rsidRDefault="00C0079D" w:rsidP="00C0079D">
      <w:pPr>
        <w:spacing w:before="100" w:after="100"/>
        <w:ind w:right="180"/>
        <w:jc w:val="both"/>
        <w:rPr>
          <w:color w:val="000000"/>
          <w:sz w:val="28"/>
          <w:szCs w:val="28"/>
        </w:rPr>
      </w:pPr>
      <w:r>
        <w:rPr>
          <w:color w:val="000000"/>
          <w:sz w:val="28"/>
          <w:szCs w:val="28"/>
        </w:rPr>
        <w:t>-разъясняет руководителям структурных подразделений при проведении всех видов проверок и обучения порядок расследования и оформления микротравм.</w:t>
      </w:r>
    </w:p>
    <w:p w:rsidR="00C0079D" w:rsidRDefault="00C0079D" w:rsidP="00C0079D">
      <w:pPr>
        <w:jc w:val="both"/>
        <w:rPr>
          <w:color w:val="000000"/>
          <w:sz w:val="28"/>
          <w:szCs w:val="28"/>
        </w:rPr>
      </w:pPr>
      <w:r>
        <w:rPr>
          <w:color w:val="000000"/>
          <w:sz w:val="28"/>
          <w:szCs w:val="28"/>
        </w:rPr>
        <w:t>7.2. Руководитель организации (работодатель):</w:t>
      </w:r>
    </w:p>
    <w:p w:rsidR="00C0079D" w:rsidRDefault="00C0079D" w:rsidP="00C0079D">
      <w:pPr>
        <w:spacing w:before="100" w:after="100"/>
        <w:ind w:right="180"/>
        <w:contextualSpacing/>
        <w:jc w:val="both"/>
        <w:rPr>
          <w:color w:val="000000"/>
          <w:sz w:val="28"/>
          <w:szCs w:val="28"/>
        </w:rPr>
      </w:pPr>
      <w:r>
        <w:rPr>
          <w:color w:val="000000"/>
          <w:sz w:val="28"/>
          <w:szCs w:val="28"/>
        </w:rPr>
        <w:t>-обеспечивает контроль оформления и учета микротравм на производстве;</w:t>
      </w:r>
    </w:p>
    <w:p w:rsidR="00C0079D" w:rsidRDefault="00C0079D" w:rsidP="00C0079D">
      <w:pPr>
        <w:spacing w:before="100" w:after="100"/>
        <w:ind w:right="180"/>
        <w:jc w:val="both"/>
        <w:rPr>
          <w:color w:val="000000"/>
          <w:sz w:val="28"/>
          <w:szCs w:val="28"/>
        </w:rPr>
      </w:pPr>
      <w:r>
        <w:rPr>
          <w:color w:val="000000"/>
          <w:sz w:val="28"/>
          <w:szCs w:val="28"/>
        </w:rPr>
        <w:t>-обеспечивает финансирование мероприятий по улучшению условий труда (устранению причин микротравм</w:t>
      </w:r>
      <w:r w:rsidR="00FF129D">
        <w:rPr>
          <w:color w:val="000000"/>
          <w:sz w:val="28"/>
          <w:szCs w:val="28"/>
        </w:rPr>
        <w:t>).</w:t>
      </w:r>
    </w:p>
    <w:p w:rsidR="00C0079D" w:rsidRDefault="00C0079D" w:rsidP="00C0079D">
      <w:pPr>
        <w:jc w:val="both"/>
        <w:rPr>
          <w:bCs/>
          <w:color w:val="000000"/>
          <w:sz w:val="28"/>
          <w:szCs w:val="28"/>
        </w:rPr>
      </w:pPr>
    </w:p>
    <w:p w:rsidR="00C0079D" w:rsidRDefault="00C0079D" w:rsidP="00C0079D">
      <w:pPr>
        <w:jc w:val="both"/>
        <w:rPr>
          <w:bCs/>
          <w:color w:val="000000"/>
          <w:sz w:val="28"/>
          <w:szCs w:val="28"/>
        </w:rPr>
      </w:pPr>
    </w:p>
    <w:p w:rsidR="00C0079D" w:rsidRDefault="00C0079D" w:rsidP="00C0079D">
      <w:pPr>
        <w:jc w:val="both"/>
        <w:rPr>
          <w:bCs/>
          <w:color w:val="000000"/>
          <w:sz w:val="28"/>
          <w:szCs w:val="28"/>
        </w:rPr>
      </w:pPr>
    </w:p>
    <w:p w:rsidR="00C0079D" w:rsidRDefault="00C0079D" w:rsidP="00C0079D">
      <w:pPr>
        <w:jc w:val="both"/>
        <w:rPr>
          <w:bCs/>
          <w:color w:val="000000"/>
          <w:sz w:val="28"/>
          <w:szCs w:val="28"/>
        </w:rPr>
      </w:pPr>
    </w:p>
    <w:p w:rsidR="00C0079D" w:rsidRDefault="00C0079D" w:rsidP="00C0079D">
      <w:pPr>
        <w:jc w:val="both"/>
        <w:rPr>
          <w:bCs/>
          <w:color w:val="000000"/>
          <w:sz w:val="28"/>
          <w:szCs w:val="28"/>
        </w:rPr>
      </w:pPr>
    </w:p>
    <w:p w:rsidR="00C0079D" w:rsidRDefault="00C0079D" w:rsidP="00DB2310">
      <w:pPr>
        <w:ind w:firstLine="0"/>
        <w:jc w:val="both"/>
        <w:rPr>
          <w:bCs/>
          <w:color w:val="000000"/>
          <w:sz w:val="28"/>
          <w:szCs w:val="28"/>
        </w:rPr>
      </w:pPr>
    </w:p>
    <w:p w:rsidR="00DB2310" w:rsidRDefault="00DB2310" w:rsidP="00DB2310">
      <w:pPr>
        <w:ind w:firstLine="0"/>
        <w:jc w:val="both"/>
        <w:rPr>
          <w:bCs/>
          <w:color w:val="000000"/>
          <w:sz w:val="28"/>
          <w:szCs w:val="28"/>
        </w:rPr>
      </w:pPr>
    </w:p>
    <w:p w:rsidR="00DB2310" w:rsidRDefault="00DB2310" w:rsidP="00DB2310">
      <w:pPr>
        <w:ind w:firstLine="0"/>
        <w:jc w:val="both"/>
        <w:rPr>
          <w:bCs/>
          <w:color w:val="000000"/>
          <w:sz w:val="28"/>
          <w:szCs w:val="28"/>
        </w:rPr>
      </w:pPr>
    </w:p>
    <w:p w:rsidR="00C0079D" w:rsidRDefault="00C0079D" w:rsidP="00C0079D">
      <w:pPr>
        <w:jc w:val="both"/>
        <w:rPr>
          <w:bCs/>
          <w:color w:val="000000"/>
          <w:sz w:val="28"/>
          <w:szCs w:val="28"/>
        </w:rPr>
      </w:pPr>
    </w:p>
    <w:p w:rsidR="00C0079D" w:rsidRDefault="00C0079D" w:rsidP="00C0079D">
      <w:pPr>
        <w:jc w:val="both"/>
        <w:rPr>
          <w:bCs/>
          <w:color w:val="000000"/>
          <w:sz w:val="28"/>
          <w:szCs w:val="28"/>
        </w:rPr>
      </w:pPr>
    </w:p>
    <w:p w:rsidR="00C0079D" w:rsidRDefault="00C0079D" w:rsidP="00C0079D">
      <w:pPr>
        <w:jc w:val="both"/>
        <w:rPr>
          <w:bCs/>
          <w:color w:val="000000"/>
          <w:sz w:val="28"/>
          <w:szCs w:val="28"/>
        </w:rPr>
      </w:pPr>
    </w:p>
    <w:p w:rsidR="00C0079D" w:rsidRDefault="00C0079D" w:rsidP="00C0079D">
      <w:pPr>
        <w:jc w:val="both"/>
        <w:rPr>
          <w:bCs/>
          <w:color w:val="000000"/>
          <w:sz w:val="28"/>
          <w:szCs w:val="28"/>
        </w:rPr>
      </w:pPr>
    </w:p>
    <w:p w:rsidR="00C0079D" w:rsidRDefault="00C0079D" w:rsidP="00C0079D">
      <w:pPr>
        <w:jc w:val="right"/>
        <w:rPr>
          <w:bCs/>
          <w:color w:val="000000"/>
          <w:sz w:val="28"/>
          <w:szCs w:val="28"/>
        </w:rPr>
      </w:pPr>
      <w:r>
        <w:rPr>
          <w:bCs/>
          <w:color w:val="000000"/>
          <w:sz w:val="28"/>
          <w:szCs w:val="28"/>
        </w:rPr>
        <w:t xml:space="preserve">Приложение № 1 к положению </w:t>
      </w:r>
    </w:p>
    <w:p w:rsidR="00DB2310" w:rsidRDefault="00DB2310" w:rsidP="00C0079D">
      <w:pPr>
        <w:jc w:val="right"/>
        <w:rPr>
          <w:color w:val="000000"/>
          <w:sz w:val="28"/>
          <w:szCs w:val="28"/>
        </w:rPr>
      </w:pPr>
    </w:p>
    <w:p w:rsidR="00C0079D" w:rsidRDefault="00C0079D" w:rsidP="00C0079D">
      <w:pPr>
        <w:rPr>
          <w:color w:val="000000"/>
          <w:sz w:val="28"/>
          <w:szCs w:val="28"/>
        </w:rPr>
      </w:pPr>
      <w:r>
        <w:rPr>
          <w:bCs/>
          <w:color w:val="000000"/>
          <w:sz w:val="28"/>
          <w:szCs w:val="28"/>
        </w:rPr>
        <w:t>Справка о рассмотрении обстоятельств и причин, приведших к возникновению микроповреждения (микротравмы) работника</w:t>
      </w:r>
    </w:p>
    <w:p w:rsidR="00C0079D" w:rsidRDefault="00C0079D" w:rsidP="00C0079D">
      <w:pPr>
        <w:rPr>
          <w:color w:val="000000"/>
          <w:sz w:val="28"/>
          <w:szCs w:val="28"/>
        </w:rPr>
      </w:pPr>
      <w:r>
        <w:rPr>
          <w:color w:val="000000"/>
          <w:sz w:val="28"/>
          <w:szCs w:val="28"/>
        </w:rPr>
        <w:t>Происшедшей_________________________________________________________________________________________</w:t>
      </w:r>
      <w:r w:rsidR="00DB2310">
        <w:rPr>
          <w:color w:val="000000"/>
          <w:sz w:val="28"/>
          <w:szCs w:val="28"/>
        </w:rPr>
        <w:t>_____________________________</w:t>
      </w:r>
    </w:p>
    <w:p w:rsidR="00C0079D" w:rsidRDefault="00C0079D" w:rsidP="00C0079D">
      <w:pPr>
        <w:rPr>
          <w:color w:val="000000"/>
          <w:sz w:val="28"/>
          <w:szCs w:val="28"/>
        </w:rPr>
      </w:pPr>
      <w:r>
        <w:rPr>
          <w:color w:val="000000"/>
          <w:sz w:val="28"/>
          <w:szCs w:val="28"/>
        </w:rPr>
        <w:t>________________________________</w:t>
      </w:r>
      <w:r w:rsidR="00DB2310">
        <w:rPr>
          <w:color w:val="000000"/>
          <w:sz w:val="28"/>
          <w:szCs w:val="28"/>
        </w:rPr>
        <w:t>______________________________</w:t>
      </w:r>
    </w:p>
    <w:p w:rsidR="00C0079D" w:rsidRDefault="00C0079D" w:rsidP="00C0079D">
      <w:pPr>
        <w:rPr>
          <w:color w:val="000000"/>
        </w:rPr>
      </w:pPr>
      <w:r>
        <w:rPr>
          <w:color w:val="000000"/>
        </w:rPr>
        <w:t>(дата, должность, структурное подразделение, Ф. И. О., год рождения, стаж работы)</w:t>
      </w:r>
    </w:p>
    <w:p w:rsidR="00C0079D" w:rsidRDefault="00C0079D" w:rsidP="00C0079D">
      <w:pPr>
        <w:rPr>
          <w:color w:val="000000"/>
          <w:sz w:val="28"/>
          <w:szCs w:val="28"/>
        </w:rPr>
      </w:pPr>
      <w:r>
        <w:rPr>
          <w:color w:val="000000"/>
          <w:sz w:val="28"/>
          <w:szCs w:val="28"/>
        </w:rPr>
        <w:t>Время происшествия (обращения в медпункт, отказа от обращения):</w:t>
      </w:r>
    </w:p>
    <w:p w:rsidR="00C0079D" w:rsidRDefault="00C0079D" w:rsidP="00C0079D">
      <w:pPr>
        <w:rPr>
          <w:color w:val="000000"/>
        </w:rPr>
      </w:pPr>
      <w:r>
        <w:rPr>
          <w:color w:val="000000"/>
        </w:rPr>
        <w:t>_____________________________________________</w:t>
      </w:r>
      <w:r w:rsidR="00DB2310">
        <w:rPr>
          <w:color w:val="000000"/>
        </w:rPr>
        <w:t>_____________________________</w:t>
      </w:r>
    </w:p>
    <w:p w:rsidR="00C0079D" w:rsidRDefault="00C0079D" w:rsidP="00C0079D">
      <w:pPr>
        <w:rPr>
          <w:color w:val="000000"/>
          <w:sz w:val="28"/>
          <w:szCs w:val="28"/>
        </w:rPr>
      </w:pPr>
      <w:r>
        <w:rPr>
          <w:color w:val="000000"/>
          <w:sz w:val="28"/>
          <w:szCs w:val="28"/>
        </w:rPr>
        <w:t>Установленное повреждение здоровья:</w:t>
      </w:r>
    </w:p>
    <w:p w:rsidR="00C0079D" w:rsidRDefault="00C0079D" w:rsidP="00C0079D">
      <w:pPr>
        <w:rPr>
          <w:color w:val="000000"/>
          <w:sz w:val="28"/>
          <w:szCs w:val="28"/>
        </w:rPr>
      </w:pPr>
      <w:r>
        <w:rPr>
          <w:color w:val="000000"/>
          <w:sz w:val="28"/>
          <w:szCs w:val="28"/>
        </w:rPr>
        <w:t>____________________________________</w:t>
      </w:r>
      <w:r w:rsidR="00DB2310">
        <w:rPr>
          <w:color w:val="000000"/>
          <w:sz w:val="28"/>
          <w:szCs w:val="28"/>
        </w:rPr>
        <w:t>___________________________</w:t>
      </w:r>
    </w:p>
    <w:p w:rsidR="00C0079D" w:rsidRDefault="00C0079D" w:rsidP="00C0079D">
      <w:pPr>
        <w:rPr>
          <w:color w:val="000000"/>
        </w:rPr>
      </w:pPr>
      <w:r>
        <w:rPr>
          <w:color w:val="000000"/>
        </w:rPr>
        <w:t>(наименование медучреждения, где оказывалась медицинская помощь, со слов работника)</w:t>
      </w:r>
    </w:p>
    <w:p w:rsidR="00C0079D" w:rsidRDefault="00C0079D" w:rsidP="00C0079D">
      <w:pPr>
        <w:rPr>
          <w:color w:val="000000"/>
          <w:sz w:val="28"/>
          <w:szCs w:val="28"/>
        </w:rPr>
      </w:pPr>
      <w:r>
        <w:rPr>
          <w:color w:val="000000"/>
          <w:sz w:val="28"/>
          <w:szCs w:val="28"/>
        </w:rPr>
        <w:t>Освобождение от работы:_______________________________________________________</w:t>
      </w:r>
    </w:p>
    <w:p w:rsidR="00C0079D" w:rsidRDefault="00C0079D" w:rsidP="00C0079D">
      <w:pPr>
        <w:rPr>
          <w:color w:val="000000"/>
        </w:rPr>
      </w:pPr>
      <w:r>
        <w:rPr>
          <w:color w:val="000000"/>
        </w:rPr>
        <w:t>(до конца рабочего дня или в часах)</w:t>
      </w:r>
    </w:p>
    <w:p w:rsidR="00C0079D" w:rsidRDefault="00C0079D" w:rsidP="00C0079D">
      <w:pPr>
        <w:rPr>
          <w:color w:val="000000"/>
          <w:sz w:val="28"/>
          <w:szCs w:val="28"/>
        </w:rPr>
      </w:pPr>
      <w:r>
        <w:rPr>
          <w:color w:val="000000"/>
          <w:sz w:val="28"/>
          <w:szCs w:val="28"/>
        </w:rPr>
        <w:t>Обстоятельства: _______________________________________________________________</w:t>
      </w:r>
    </w:p>
    <w:p w:rsidR="00C0079D" w:rsidRDefault="00C0079D" w:rsidP="00C0079D">
      <w:pPr>
        <w:rPr>
          <w:color w:val="000000"/>
        </w:rPr>
      </w:pPr>
      <w:r>
        <w:rPr>
          <w:color w:val="000000"/>
        </w:rPr>
        <w:t>(краткое изложение обстоятельств)</w:t>
      </w:r>
    </w:p>
    <w:p w:rsidR="00C0079D" w:rsidRDefault="00C0079D" w:rsidP="00C0079D">
      <w:pPr>
        <w:rPr>
          <w:color w:val="000000"/>
          <w:sz w:val="28"/>
          <w:szCs w:val="28"/>
        </w:rPr>
      </w:pPr>
      <w:r>
        <w:rPr>
          <w:color w:val="000000"/>
          <w:sz w:val="28"/>
          <w:szCs w:val="28"/>
        </w:rPr>
        <w:t>Основная причина микротравмы:</w:t>
      </w:r>
    </w:p>
    <w:p w:rsidR="00C0079D" w:rsidRDefault="00C0079D" w:rsidP="00C0079D">
      <w:pPr>
        <w:rPr>
          <w:color w:val="000000"/>
          <w:sz w:val="28"/>
          <w:szCs w:val="28"/>
        </w:rPr>
      </w:pPr>
      <w:r>
        <w:rPr>
          <w:color w:val="000000"/>
          <w:sz w:val="28"/>
          <w:szCs w:val="28"/>
        </w:rPr>
        <w:t>____________________________________</w:t>
      </w:r>
      <w:r w:rsidR="00DB2310">
        <w:rPr>
          <w:color w:val="000000"/>
          <w:sz w:val="28"/>
          <w:szCs w:val="28"/>
        </w:rPr>
        <w:t>___________________________</w:t>
      </w:r>
    </w:p>
    <w:p w:rsidR="00C0079D" w:rsidRDefault="00C0079D" w:rsidP="00C0079D">
      <w:pPr>
        <w:rPr>
          <w:color w:val="000000"/>
        </w:rPr>
      </w:pPr>
      <w:r>
        <w:rPr>
          <w:color w:val="000000"/>
        </w:rPr>
        <w:t>(указать основную причину со ссылкой на нормативные правовые акты)</w:t>
      </w:r>
    </w:p>
    <w:p w:rsidR="00C0079D" w:rsidRDefault="00C0079D" w:rsidP="00C0079D">
      <w:pPr>
        <w:rPr>
          <w:color w:val="000000"/>
          <w:sz w:val="28"/>
          <w:szCs w:val="28"/>
        </w:rPr>
      </w:pPr>
      <w:r>
        <w:rPr>
          <w:color w:val="000000"/>
          <w:sz w:val="28"/>
          <w:szCs w:val="28"/>
        </w:rPr>
        <w:t>Перечень мероприятий по устранению причин происшедшего (мероприятия по улучшению условий труда, предупреждению возможных опасностей и снижению рисков):</w:t>
      </w:r>
    </w:p>
    <w:p w:rsidR="00C0079D" w:rsidRDefault="00C0079D" w:rsidP="00C0079D">
      <w:pPr>
        <w:rPr>
          <w:color w:val="000000"/>
          <w:sz w:val="28"/>
          <w:szCs w:val="28"/>
        </w:rPr>
      </w:pPr>
      <w:r>
        <w:rPr>
          <w:color w:val="000000"/>
          <w:sz w:val="28"/>
          <w:szCs w:val="28"/>
        </w:rPr>
        <w:t>____________________________________</w:t>
      </w:r>
      <w:r w:rsidR="00DB2310">
        <w:rPr>
          <w:color w:val="000000"/>
          <w:sz w:val="28"/>
          <w:szCs w:val="28"/>
        </w:rPr>
        <w:t>___________________________</w:t>
      </w:r>
    </w:p>
    <w:p w:rsidR="00C0079D" w:rsidRDefault="00C0079D" w:rsidP="00C0079D">
      <w:pPr>
        <w:rPr>
          <w:color w:val="000000"/>
          <w:sz w:val="28"/>
          <w:szCs w:val="28"/>
        </w:rPr>
      </w:pPr>
      <w:r>
        <w:rPr>
          <w:color w:val="000000"/>
          <w:sz w:val="28"/>
          <w:szCs w:val="28"/>
        </w:rPr>
        <w:t>Подпись лиц, проводивших расследование:_________________________________________</w:t>
      </w:r>
    </w:p>
    <w:p w:rsidR="00C0079D" w:rsidRDefault="00C0079D" w:rsidP="00C0079D">
      <w:pPr>
        <w:rPr>
          <w:color w:val="000000"/>
        </w:rPr>
      </w:pPr>
      <w:r>
        <w:rPr>
          <w:color w:val="000000"/>
        </w:rPr>
        <w:t>(фамилия, инициалы, должность, дата)</w:t>
      </w:r>
    </w:p>
    <w:p w:rsidR="00C0079D" w:rsidRDefault="00C0079D" w:rsidP="00C0079D">
      <w:pPr>
        <w:rPr>
          <w:color w:val="000000"/>
          <w:sz w:val="28"/>
          <w:szCs w:val="28"/>
        </w:rPr>
      </w:pPr>
      <w:r>
        <w:rPr>
          <w:color w:val="000000"/>
          <w:sz w:val="28"/>
          <w:szCs w:val="28"/>
        </w:rPr>
        <w:t>_________________________________________________________________</w:t>
      </w:r>
    </w:p>
    <w:p w:rsidR="00C0079D" w:rsidRDefault="00C0079D" w:rsidP="00C0079D">
      <w:pPr>
        <w:rPr>
          <w:color w:val="000000"/>
          <w:sz w:val="28"/>
          <w:szCs w:val="28"/>
        </w:rPr>
      </w:pPr>
      <w:r>
        <w:rPr>
          <w:color w:val="000000"/>
          <w:sz w:val="28"/>
          <w:szCs w:val="28"/>
        </w:rPr>
        <w:t>Справка передана (направлена) «______»_____________20_____г. специалисту по охране труда.</w:t>
      </w:r>
    </w:p>
    <w:p w:rsidR="00480796" w:rsidRDefault="00480796" w:rsidP="00C0079D">
      <w:pPr>
        <w:rPr>
          <w:color w:val="000000"/>
          <w:sz w:val="28"/>
          <w:szCs w:val="28"/>
        </w:rPr>
      </w:pPr>
    </w:p>
    <w:p w:rsidR="00C0079D" w:rsidRPr="00480796" w:rsidRDefault="00C0079D" w:rsidP="00666364">
      <w:pPr>
        <w:jc w:val="both"/>
        <w:rPr>
          <w:color w:val="000000"/>
          <w:sz w:val="22"/>
          <w:szCs w:val="28"/>
        </w:rPr>
      </w:pPr>
      <w:r w:rsidRPr="00480796">
        <w:rPr>
          <w:color w:val="000000"/>
          <w:sz w:val="22"/>
          <w:szCs w:val="28"/>
        </w:rPr>
        <w:t>Примечание: справка составляется руководителем структурного подразделения в одном экземпляре, который хранится у специалиста по охране труда в течение одного года после его оформления.</w:t>
      </w:r>
    </w:p>
    <w:p w:rsidR="00C0079D" w:rsidRDefault="00C0079D" w:rsidP="00C0079D">
      <w:pPr>
        <w:sectPr w:rsidR="00C0079D">
          <w:pgSz w:w="11906" w:h="16838" w:code="9"/>
          <w:pgMar w:top="1701" w:right="1134" w:bottom="567" w:left="1134" w:header="709" w:footer="709" w:gutter="0"/>
          <w:cols w:space="708"/>
        </w:sectPr>
      </w:pPr>
      <w:bookmarkStart w:id="0" w:name="_GoBack"/>
      <w:bookmarkEnd w:id="0"/>
    </w:p>
    <w:p w:rsidR="00480796" w:rsidRDefault="00480796" w:rsidP="00C91011">
      <w:pPr>
        <w:ind w:left="709"/>
        <w:rPr>
          <w:bCs/>
          <w:color w:val="000000"/>
          <w:sz w:val="28"/>
          <w:szCs w:val="28"/>
        </w:rPr>
      </w:pPr>
      <w:r w:rsidRPr="00480796">
        <w:rPr>
          <w:bCs/>
          <w:color w:val="000000"/>
          <w:sz w:val="28"/>
          <w:szCs w:val="28"/>
        </w:rPr>
        <w:lastRenderedPageBreak/>
        <w:t>Приложение 1</w:t>
      </w:r>
    </w:p>
    <w:p w:rsidR="00C91011" w:rsidRDefault="00480796" w:rsidP="00480796">
      <w:pPr>
        <w:rPr>
          <w:bCs/>
          <w:color w:val="000000"/>
          <w:sz w:val="28"/>
          <w:szCs w:val="28"/>
        </w:rPr>
      </w:pPr>
      <w:r w:rsidRPr="00480796">
        <w:rPr>
          <w:bCs/>
          <w:color w:val="000000"/>
          <w:sz w:val="28"/>
          <w:szCs w:val="28"/>
        </w:rPr>
        <w:t xml:space="preserve">к постановлению администрации </w:t>
      </w:r>
    </w:p>
    <w:p w:rsidR="00480796" w:rsidRPr="00480796" w:rsidRDefault="00480796" w:rsidP="00480796">
      <w:pPr>
        <w:rPr>
          <w:bCs/>
          <w:color w:val="000000"/>
          <w:sz w:val="28"/>
          <w:szCs w:val="28"/>
        </w:rPr>
      </w:pPr>
      <w:r w:rsidRPr="00480796">
        <w:rPr>
          <w:bCs/>
          <w:color w:val="000000"/>
          <w:sz w:val="28"/>
          <w:szCs w:val="28"/>
        </w:rPr>
        <w:t xml:space="preserve">МО Камлакское сельское поселение </w:t>
      </w:r>
    </w:p>
    <w:p w:rsidR="00C0079D" w:rsidRDefault="00480796" w:rsidP="00480796">
      <w:pPr>
        <w:rPr>
          <w:bCs/>
          <w:color w:val="000000"/>
          <w:sz w:val="28"/>
          <w:szCs w:val="28"/>
        </w:rPr>
      </w:pPr>
      <w:r w:rsidRPr="00480796">
        <w:rPr>
          <w:bCs/>
          <w:color w:val="000000"/>
          <w:sz w:val="28"/>
          <w:szCs w:val="28"/>
        </w:rPr>
        <w:t xml:space="preserve">       от «</w:t>
      </w:r>
      <w:r w:rsidR="00C91011">
        <w:rPr>
          <w:bCs/>
          <w:color w:val="000000"/>
          <w:sz w:val="28"/>
          <w:szCs w:val="28"/>
        </w:rPr>
        <w:t>31</w:t>
      </w:r>
      <w:r w:rsidRPr="00480796">
        <w:rPr>
          <w:bCs/>
          <w:color w:val="000000"/>
          <w:sz w:val="28"/>
          <w:szCs w:val="28"/>
        </w:rPr>
        <w:t xml:space="preserve">» мая 2022 года № </w:t>
      </w:r>
      <w:r w:rsidR="00C91011">
        <w:rPr>
          <w:bCs/>
          <w:color w:val="000000"/>
          <w:sz w:val="28"/>
          <w:szCs w:val="28"/>
        </w:rPr>
        <w:t>19</w:t>
      </w:r>
    </w:p>
    <w:p w:rsidR="00C0079D" w:rsidRDefault="00C0079D" w:rsidP="00C0079D">
      <w:pPr>
        <w:jc w:val="right"/>
        <w:rPr>
          <w:bCs/>
          <w:color w:val="000000"/>
          <w:sz w:val="28"/>
          <w:szCs w:val="28"/>
        </w:rPr>
      </w:pPr>
    </w:p>
    <w:p w:rsidR="00C0079D" w:rsidRDefault="00C0079D" w:rsidP="00C0079D">
      <w:pPr>
        <w:rPr>
          <w:color w:val="000000"/>
          <w:sz w:val="28"/>
          <w:szCs w:val="28"/>
        </w:rPr>
      </w:pPr>
      <w:r>
        <w:rPr>
          <w:bCs/>
          <w:color w:val="000000"/>
          <w:sz w:val="28"/>
          <w:szCs w:val="28"/>
        </w:rPr>
        <w:t>Журнал регистрации и учета расследованных микротравм</w:t>
      </w:r>
    </w:p>
    <w:tbl>
      <w:tblPr>
        <w:tblW w:w="11482" w:type="dxa"/>
        <w:tblInd w:w="-1261"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ook w:val="0600"/>
      </w:tblPr>
      <w:tblGrid>
        <w:gridCol w:w="709"/>
        <w:gridCol w:w="1529"/>
        <w:gridCol w:w="1362"/>
        <w:gridCol w:w="1356"/>
        <w:gridCol w:w="1171"/>
        <w:gridCol w:w="1200"/>
        <w:gridCol w:w="1322"/>
        <w:gridCol w:w="1299"/>
        <w:gridCol w:w="1534"/>
      </w:tblGrid>
      <w:tr w:rsidR="00C0079D" w:rsidTr="00C91011">
        <w:tc>
          <w:tcPr>
            <w:tcW w:w="709" w:type="dxa"/>
            <w:tcBorders>
              <w:top w:val="single" w:sz="6" w:space="0" w:color="000000"/>
              <w:left w:val="single" w:sz="6" w:space="0" w:color="000000"/>
              <w:bottom w:val="nil"/>
              <w:right w:val="single" w:sz="6" w:space="0" w:color="000000"/>
            </w:tcBorders>
            <w:shd w:val="clear" w:color="auto" w:fill="auto"/>
            <w:tcMar>
              <w:top w:w="15" w:type="dxa"/>
              <w:left w:w="15" w:type="dxa"/>
              <w:bottom w:w="15" w:type="dxa"/>
              <w:right w:w="15" w:type="dxa"/>
            </w:tcMar>
            <w:vAlign w:val="center"/>
          </w:tcPr>
          <w:p w:rsidR="00C0079D" w:rsidRPr="00DB2310" w:rsidRDefault="00C0079D" w:rsidP="00DB2310">
            <w:pPr>
              <w:pStyle w:val="ac"/>
              <w:rPr>
                <w:rFonts w:ascii="Times New Roman" w:hAnsi="Times New Roman" w:cs="Times New Roman"/>
                <w:sz w:val="20"/>
                <w:lang w:val="en-US"/>
              </w:rPr>
            </w:pPr>
            <w:r w:rsidRPr="00DB2310">
              <w:rPr>
                <w:rFonts w:ascii="Times New Roman" w:hAnsi="Times New Roman" w:cs="Times New Roman"/>
                <w:sz w:val="20"/>
              </w:rPr>
              <w:t>№</w:t>
            </w:r>
          </w:p>
          <w:p w:rsidR="00C0079D" w:rsidRPr="00DB2310" w:rsidRDefault="00C0079D" w:rsidP="00DB2310">
            <w:pPr>
              <w:pStyle w:val="ac"/>
              <w:rPr>
                <w:rFonts w:ascii="Times New Roman" w:hAnsi="Times New Roman" w:cs="Times New Roman"/>
                <w:sz w:val="20"/>
                <w:lang w:val="en-US"/>
              </w:rPr>
            </w:pPr>
            <w:r w:rsidRPr="00DB2310">
              <w:rPr>
                <w:rFonts w:ascii="Times New Roman" w:hAnsi="Times New Roman" w:cs="Times New Roman"/>
                <w:sz w:val="20"/>
              </w:rPr>
              <w:t>п/п</w:t>
            </w:r>
          </w:p>
        </w:tc>
        <w:tc>
          <w:tcPr>
            <w:tcW w:w="1529" w:type="dxa"/>
            <w:tcBorders>
              <w:top w:val="single" w:sz="6" w:space="0" w:color="000000"/>
              <w:left w:val="nil"/>
              <w:bottom w:val="nil"/>
              <w:right w:val="single" w:sz="6" w:space="0" w:color="000000"/>
            </w:tcBorders>
            <w:shd w:val="clear" w:color="auto" w:fill="auto"/>
            <w:tcMar>
              <w:top w:w="15" w:type="dxa"/>
              <w:left w:w="15" w:type="dxa"/>
              <w:bottom w:w="15" w:type="dxa"/>
              <w:right w:w="15" w:type="dxa"/>
            </w:tcMar>
            <w:vAlign w:val="center"/>
          </w:tcPr>
          <w:p w:rsidR="00C0079D" w:rsidRPr="00DB2310" w:rsidRDefault="00C0079D" w:rsidP="00DB2310">
            <w:pPr>
              <w:pStyle w:val="ac"/>
              <w:rPr>
                <w:rFonts w:ascii="Times New Roman" w:hAnsi="Times New Roman" w:cs="Times New Roman"/>
                <w:sz w:val="20"/>
                <w:lang w:val="en-US"/>
              </w:rPr>
            </w:pPr>
            <w:r w:rsidRPr="00DB2310">
              <w:rPr>
                <w:rFonts w:ascii="Times New Roman" w:hAnsi="Times New Roman" w:cs="Times New Roman"/>
                <w:sz w:val="20"/>
              </w:rPr>
              <w:t>Дата, время микротравмы</w:t>
            </w:r>
          </w:p>
        </w:tc>
        <w:tc>
          <w:tcPr>
            <w:tcW w:w="0" w:type="auto"/>
            <w:tcBorders>
              <w:top w:val="single" w:sz="6" w:space="0" w:color="000000"/>
              <w:left w:val="nil"/>
              <w:bottom w:val="nil"/>
              <w:right w:val="single" w:sz="6" w:space="0" w:color="000000"/>
            </w:tcBorders>
            <w:shd w:val="clear" w:color="auto" w:fill="auto"/>
            <w:tcMar>
              <w:top w:w="15" w:type="dxa"/>
              <w:left w:w="15" w:type="dxa"/>
              <w:bottom w:w="15" w:type="dxa"/>
              <w:right w:w="15" w:type="dxa"/>
            </w:tcMar>
            <w:vAlign w:val="center"/>
          </w:tcPr>
          <w:p w:rsidR="00C0079D" w:rsidRPr="00DB2310" w:rsidRDefault="00C0079D" w:rsidP="00DB2310">
            <w:pPr>
              <w:pStyle w:val="ac"/>
              <w:rPr>
                <w:rFonts w:ascii="Times New Roman" w:hAnsi="Times New Roman" w:cs="Times New Roman"/>
                <w:sz w:val="20"/>
                <w:lang/>
              </w:rPr>
            </w:pPr>
            <w:r w:rsidRPr="00DB2310">
              <w:rPr>
                <w:rFonts w:ascii="Times New Roman" w:hAnsi="Times New Roman" w:cs="Times New Roman"/>
                <w:sz w:val="20"/>
              </w:rPr>
              <w:t>Ф. И. О. пострадавшего, год рождения/стаж работы</w:t>
            </w:r>
          </w:p>
        </w:tc>
        <w:tc>
          <w:tcPr>
            <w:tcW w:w="0" w:type="auto"/>
            <w:tcBorders>
              <w:top w:val="single" w:sz="6" w:space="0" w:color="000000"/>
              <w:left w:val="nil"/>
              <w:bottom w:val="nil"/>
              <w:right w:val="single" w:sz="6" w:space="0" w:color="000000"/>
            </w:tcBorders>
            <w:shd w:val="clear" w:color="auto" w:fill="auto"/>
            <w:tcMar>
              <w:top w:w="15" w:type="dxa"/>
              <w:left w:w="15" w:type="dxa"/>
              <w:bottom w:w="15" w:type="dxa"/>
              <w:right w:w="15" w:type="dxa"/>
            </w:tcMar>
            <w:vAlign w:val="center"/>
          </w:tcPr>
          <w:p w:rsidR="00C0079D" w:rsidRPr="00DB2310" w:rsidRDefault="00C0079D" w:rsidP="00DB2310">
            <w:pPr>
              <w:pStyle w:val="ac"/>
              <w:rPr>
                <w:rFonts w:ascii="Times New Roman" w:hAnsi="Times New Roman" w:cs="Times New Roman"/>
                <w:sz w:val="20"/>
                <w:lang w:val="en-US"/>
              </w:rPr>
            </w:pPr>
            <w:r w:rsidRPr="00DB2310">
              <w:rPr>
                <w:rFonts w:ascii="Times New Roman" w:hAnsi="Times New Roman" w:cs="Times New Roman"/>
                <w:sz w:val="20"/>
              </w:rPr>
              <w:t>Профессия (структурное подразделение)</w:t>
            </w:r>
          </w:p>
        </w:tc>
        <w:tc>
          <w:tcPr>
            <w:tcW w:w="0" w:type="auto"/>
            <w:tcBorders>
              <w:top w:val="single" w:sz="6" w:space="0" w:color="000000"/>
              <w:left w:val="nil"/>
              <w:bottom w:val="nil"/>
              <w:right w:val="single" w:sz="6" w:space="0" w:color="000000"/>
            </w:tcBorders>
            <w:shd w:val="clear" w:color="auto" w:fill="auto"/>
            <w:tcMar>
              <w:top w:w="15" w:type="dxa"/>
              <w:left w:w="15" w:type="dxa"/>
              <w:bottom w:w="15" w:type="dxa"/>
              <w:right w:w="15" w:type="dxa"/>
            </w:tcMar>
            <w:vAlign w:val="center"/>
          </w:tcPr>
          <w:p w:rsidR="00C0079D" w:rsidRPr="00DB2310" w:rsidRDefault="00C0079D" w:rsidP="00DB2310">
            <w:pPr>
              <w:pStyle w:val="ac"/>
              <w:rPr>
                <w:rFonts w:ascii="Times New Roman" w:hAnsi="Times New Roman" w:cs="Times New Roman"/>
                <w:sz w:val="20"/>
                <w:lang w:val="en-US"/>
              </w:rPr>
            </w:pPr>
            <w:r w:rsidRPr="00DB2310">
              <w:rPr>
                <w:rFonts w:ascii="Times New Roman" w:hAnsi="Times New Roman" w:cs="Times New Roman"/>
                <w:sz w:val="20"/>
              </w:rPr>
              <w:t>Характер полученных повреждений</w:t>
            </w:r>
          </w:p>
        </w:tc>
        <w:tc>
          <w:tcPr>
            <w:tcW w:w="0" w:type="auto"/>
            <w:tcBorders>
              <w:top w:val="single" w:sz="6" w:space="0" w:color="000000"/>
              <w:left w:val="nil"/>
              <w:bottom w:val="nil"/>
              <w:right w:val="single" w:sz="6" w:space="0" w:color="000000"/>
            </w:tcBorders>
            <w:shd w:val="clear" w:color="auto" w:fill="auto"/>
            <w:tcMar>
              <w:top w:w="15" w:type="dxa"/>
              <w:left w:w="15" w:type="dxa"/>
              <w:bottom w:w="15" w:type="dxa"/>
              <w:right w:w="15" w:type="dxa"/>
            </w:tcMar>
            <w:vAlign w:val="center"/>
          </w:tcPr>
          <w:p w:rsidR="00C0079D" w:rsidRPr="00DB2310" w:rsidRDefault="00C0079D" w:rsidP="00DB2310">
            <w:pPr>
              <w:pStyle w:val="ac"/>
              <w:rPr>
                <w:rFonts w:ascii="Times New Roman" w:hAnsi="Times New Roman" w:cs="Times New Roman"/>
                <w:sz w:val="20"/>
                <w:lang w:val="en-US"/>
              </w:rPr>
            </w:pPr>
            <w:r w:rsidRPr="00DB2310">
              <w:rPr>
                <w:rFonts w:ascii="Times New Roman" w:hAnsi="Times New Roman" w:cs="Times New Roman"/>
                <w:sz w:val="20"/>
              </w:rPr>
              <w:t>Выполняемая работа</w:t>
            </w:r>
          </w:p>
        </w:tc>
        <w:tc>
          <w:tcPr>
            <w:tcW w:w="0" w:type="auto"/>
            <w:tcBorders>
              <w:top w:val="single" w:sz="6" w:space="0" w:color="000000"/>
              <w:left w:val="nil"/>
              <w:bottom w:val="nil"/>
              <w:right w:val="single" w:sz="6" w:space="0" w:color="000000"/>
            </w:tcBorders>
            <w:shd w:val="clear" w:color="auto" w:fill="auto"/>
            <w:tcMar>
              <w:top w:w="15" w:type="dxa"/>
              <w:left w:w="15" w:type="dxa"/>
              <w:bottom w:w="15" w:type="dxa"/>
              <w:right w:w="15" w:type="dxa"/>
            </w:tcMar>
            <w:vAlign w:val="center"/>
          </w:tcPr>
          <w:p w:rsidR="00C0079D" w:rsidRPr="00DB2310" w:rsidRDefault="00C0079D" w:rsidP="00DB2310">
            <w:pPr>
              <w:pStyle w:val="ac"/>
              <w:rPr>
                <w:rFonts w:ascii="Times New Roman" w:hAnsi="Times New Roman" w:cs="Times New Roman"/>
                <w:sz w:val="20"/>
                <w:lang w:val="en-US"/>
              </w:rPr>
            </w:pPr>
            <w:r w:rsidRPr="00DB2310">
              <w:rPr>
                <w:rFonts w:ascii="Times New Roman" w:hAnsi="Times New Roman" w:cs="Times New Roman"/>
                <w:sz w:val="20"/>
              </w:rPr>
              <w:t>Установленная основная причина</w:t>
            </w:r>
          </w:p>
        </w:tc>
        <w:tc>
          <w:tcPr>
            <w:tcW w:w="1299" w:type="dxa"/>
            <w:tcBorders>
              <w:top w:val="single" w:sz="6" w:space="0" w:color="000000"/>
              <w:left w:val="nil"/>
              <w:bottom w:val="nil"/>
              <w:right w:val="single" w:sz="6" w:space="0" w:color="000000"/>
            </w:tcBorders>
            <w:shd w:val="clear" w:color="auto" w:fill="auto"/>
            <w:tcMar>
              <w:top w:w="15" w:type="dxa"/>
              <w:left w:w="15" w:type="dxa"/>
              <w:bottom w:w="15" w:type="dxa"/>
              <w:right w:w="15" w:type="dxa"/>
            </w:tcMar>
            <w:vAlign w:val="center"/>
          </w:tcPr>
          <w:p w:rsidR="00C0079D" w:rsidRPr="00DB2310" w:rsidRDefault="00C0079D" w:rsidP="00DB2310">
            <w:pPr>
              <w:pStyle w:val="ac"/>
              <w:rPr>
                <w:rFonts w:ascii="Times New Roman" w:hAnsi="Times New Roman" w:cs="Times New Roman"/>
                <w:sz w:val="20"/>
                <w:lang w:val="en-US"/>
              </w:rPr>
            </w:pPr>
            <w:r w:rsidRPr="00DB2310">
              <w:rPr>
                <w:rFonts w:ascii="Times New Roman" w:hAnsi="Times New Roman" w:cs="Times New Roman"/>
                <w:sz w:val="20"/>
              </w:rPr>
              <w:t>Принятые меры. Дата исполнения</w:t>
            </w:r>
          </w:p>
        </w:tc>
        <w:tc>
          <w:tcPr>
            <w:tcW w:w="1534" w:type="dxa"/>
            <w:tcBorders>
              <w:top w:val="single" w:sz="6" w:space="0" w:color="000000"/>
              <w:left w:val="nil"/>
              <w:bottom w:val="nil"/>
              <w:right w:val="single" w:sz="6" w:space="0" w:color="000000"/>
            </w:tcBorders>
            <w:shd w:val="clear" w:color="auto" w:fill="auto"/>
            <w:tcMar>
              <w:top w:w="15" w:type="dxa"/>
              <w:left w:w="15" w:type="dxa"/>
              <w:bottom w:w="15" w:type="dxa"/>
              <w:right w:w="15" w:type="dxa"/>
            </w:tcMar>
            <w:vAlign w:val="center"/>
          </w:tcPr>
          <w:p w:rsidR="00C0079D" w:rsidRPr="00DB2310" w:rsidRDefault="00C0079D" w:rsidP="00DB2310">
            <w:pPr>
              <w:pStyle w:val="ac"/>
              <w:rPr>
                <w:rFonts w:ascii="Times New Roman" w:hAnsi="Times New Roman" w:cs="Times New Roman"/>
                <w:sz w:val="20"/>
                <w:lang/>
              </w:rPr>
            </w:pPr>
            <w:r w:rsidRPr="00DB2310">
              <w:rPr>
                <w:rFonts w:ascii="Times New Roman" w:hAnsi="Times New Roman" w:cs="Times New Roman"/>
                <w:sz w:val="20"/>
              </w:rPr>
              <w:t>Ф. И. О. лица, проводившего расследование, должность</w:t>
            </w:r>
          </w:p>
        </w:tc>
      </w:tr>
      <w:tr w:rsidR="00C0079D" w:rsidTr="00C91011">
        <w:tc>
          <w:tcPr>
            <w:tcW w:w="709"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C0079D" w:rsidRPr="00C91011" w:rsidRDefault="00C91011" w:rsidP="00C91011">
            <w:pPr>
              <w:spacing w:before="100" w:beforeAutospacing="1" w:after="100" w:afterAutospacing="1"/>
              <w:ind w:firstLine="0"/>
              <w:jc w:val="both"/>
              <w:rPr>
                <w:color w:val="000000"/>
                <w:sz w:val="22"/>
                <w:szCs w:val="28"/>
                <w:lang w:val="en-US" w:eastAsia="en-US"/>
              </w:rPr>
            </w:pPr>
            <w:r>
              <w:rPr>
                <w:bCs/>
                <w:color w:val="000000"/>
                <w:sz w:val="22"/>
                <w:szCs w:val="28"/>
              </w:rPr>
              <w:t>1</w:t>
            </w:r>
          </w:p>
        </w:tc>
        <w:tc>
          <w:tcPr>
            <w:tcW w:w="1529" w:type="dxa"/>
            <w:tcBorders>
              <w:top w:val="single" w:sz="6" w:space="0" w:color="000000"/>
              <w:left w:val="nil"/>
              <w:bottom w:val="single" w:sz="6" w:space="0" w:color="000000"/>
              <w:right w:val="single" w:sz="6" w:space="0" w:color="000000"/>
            </w:tcBorders>
            <w:shd w:val="clear" w:color="auto" w:fill="auto"/>
            <w:tcMar>
              <w:top w:w="75" w:type="dxa"/>
              <w:left w:w="75" w:type="dxa"/>
              <w:bottom w:w="75" w:type="dxa"/>
              <w:right w:w="75" w:type="dxa"/>
            </w:tcMar>
            <w:vAlign w:val="center"/>
          </w:tcPr>
          <w:p w:rsidR="00C0079D" w:rsidRPr="00C91011" w:rsidRDefault="00C0079D" w:rsidP="00C91011">
            <w:pPr>
              <w:spacing w:before="100" w:beforeAutospacing="1" w:after="100" w:afterAutospacing="1"/>
              <w:jc w:val="left"/>
              <w:rPr>
                <w:color w:val="000000"/>
                <w:sz w:val="22"/>
                <w:szCs w:val="28"/>
                <w:lang w:val="en-US" w:eastAsia="en-US"/>
              </w:rPr>
            </w:pPr>
            <w:r w:rsidRPr="00C91011">
              <w:rPr>
                <w:bCs/>
                <w:color w:val="000000"/>
                <w:sz w:val="22"/>
                <w:szCs w:val="28"/>
              </w:rPr>
              <w:t>2</w:t>
            </w:r>
          </w:p>
        </w:tc>
        <w:tc>
          <w:tcPr>
            <w:tcW w:w="0" w:type="auto"/>
            <w:tcBorders>
              <w:top w:val="single" w:sz="6" w:space="0" w:color="000000"/>
              <w:left w:val="nil"/>
              <w:bottom w:val="single" w:sz="6" w:space="0" w:color="000000"/>
              <w:right w:val="single" w:sz="6" w:space="0" w:color="000000"/>
            </w:tcBorders>
            <w:shd w:val="clear" w:color="auto" w:fill="auto"/>
            <w:tcMar>
              <w:top w:w="75" w:type="dxa"/>
              <w:left w:w="75" w:type="dxa"/>
              <w:bottom w:w="75" w:type="dxa"/>
              <w:right w:w="75" w:type="dxa"/>
            </w:tcMar>
            <w:vAlign w:val="center"/>
          </w:tcPr>
          <w:p w:rsidR="00C0079D" w:rsidRPr="00C91011" w:rsidRDefault="00C0079D" w:rsidP="00C91011">
            <w:pPr>
              <w:spacing w:before="100" w:beforeAutospacing="1" w:after="100" w:afterAutospacing="1"/>
              <w:jc w:val="left"/>
              <w:rPr>
                <w:color w:val="000000"/>
                <w:sz w:val="22"/>
                <w:szCs w:val="28"/>
                <w:lang w:val="en-US" w:eastAsia="en-US"/>
              </w:rPr>
            </w:pPr>
            <w:r w:rsidRPr="00C91011">
              <w:rPr>
                <w:bCs/>
                <w:color w:val="000000"/>
                <w:sz w:val="22"/>
                <w:szCs w:val="28"/>
              </w:rPr>
              <w:t>3</w:t>
            </w:r>
          </w:p>
        </w:tc>
        <w:tc>
          <w:tcPr>
            <w:tcW w:w="0" w:type="auto"/>
            <w:tcBorders>
              <w:top w:val="single" w:sz="6" w:space="0" w:color="000000"/>
              <w:left w:val="nil"/>
              <w:bottom w:val="single" w:sz="6" w:space="0" w:color="000000"/>
              <w:right w:val="single" w:sz="6" w:space="0" w:color="000000"/>
            </w:tcBorders>
            <w:shd w:val="clear" w:color="auto" w:fill="auto"/>
            <w:tcMar>
              <w:top w:w="75" w:type="dxa"/>
              <w:left w:w="75" w:type="dxa"/>
              <w:bottom w:w="75" w:type="dxa"/>
              <w:right w:w="75" w:type="dxa"/>
            </w:tcMar>
            <w:vAlign w:val="center"/>
          </w:tcPr>
          <w:p w:rsidR="00C0079D" w:rsidRPr="00C91011" w:rsidRDefault="00C0079D" w:rsidP="00C91011">
            <w:pPr>
              <w:spacing w:before="100" w:beforeAutospacing="1" w:after="100" w:afterAutospacing="1"/>
              <w:jc w:val="left"/>
              <w:rPr>
                <w:color w:val="000000"/>
                <w:sz w:val="22"/>
                <w:szCs w:val="28"/>
                <w:lang w:val="en-US" w:eastAsia="en-US"/>
              </w:rPr>
            </w:pPr>
            <w:r w:rsidRPr="00C91011">
              <w:rPr>
                <w:bCs/>
                <w:color w:val="000000"/>
                <w:sz w:val="22"/>
                <w:szCs w:val="28"/>
              </w:rPr>
              <w:t>4</w:t>
            </w:r>
          </w:p>
        </w:tc>
        <w:tc>
          <w:tcPr>
            <w:tcW w:w="0" w:type="auto"/>
            <w:tcBorders>
              <w:top w:val="single" w:sz="6" w:space="0" w:color="000000"/>
              <w:left w:val="nil"/>
              <w:bottom w:val="single" w:sz="6" w:space="0" w:color="000000"/>
              <w:right w:val="single" w:sz="6" w:space="0" w:color="000000"/>
            </w:tcBorders>
            <w:shd w:val="clear" w:color="auto" w:fill="auto"/>
            <w:tcMar>
              <w:top w:w="75" w:type="dxa"/>
              <w:left w:w="75" w:type="dxa"/>
              <w:bottom w:w="75" w:type="dxa"/>
              <w:right w:w="75" w:type="dxa"/>
            </w:tcMar>
            <w:vAlign w:val="center"/>
          </w:tcPr>
          <w:p w:rsidR="00C0079D" w:rsidRPr="00C91011" w:rsidRDefault="00C0079D" w:rsidP="00C91011">
            <w:pPr>
              <w:spacing w:before="100" w:beforeAutospacing="1" w:after="100" w:afterAutospacing="1"/>
              <w:jc w:val="left"/>
              <w:rPr>
                <w:color w:val="000000"/>
                <w:sz w:val="22"/>
                <w:szCs w:val="28"/>
                <w:lang w:val="en-US" w:eastAsia="en-US"/>
              </w:rPr>
            </w:pPr>
            <w:r w:rsidRPr="00C91011">
              <w:rPr>
                <w:bCs/>
                <w:color w:val="000000"/>
                <w:sz w:val="22"/>
                <w:szCs w:val="28"/>
              </w:rPr>
              <w:t>5</w:t>
            </w:r>
          </w:p>
        </w:tc>
        <w:tc>
          <w:tcPr>
            <w:tcW w:w="0" w:type="auto"/>
            <w:tcBorders>
              <w:top w:val="single" w:sz="6" w:space="0" w:color="000000"/>
              <w:left w:val="nil"/>
              <w:bottom w:val="single" w:sz="6" w:space="0" w:color="000000"/>
              <w:right w:val="single" w:sz="6" w:space="0" w:color="000000"/>
            </w:tcBorders>
            <w:shd w:val="clear" w:color="auto" w:fill="auto"/>
            <w:tcMar>
              <w:top w:w="75" w:type="dxa"/>
              <w:left w:w="75" w:type="dxa"/>
              <w:bottom w:w="75" w:type="dxa"/>
              <w:right w:w="75" w:type="dxa"/>
            </w:tcMar>
            <w:vAlign w:val="center"/>
          </w:tcPr>
          <w:p w:rsidR="00C0079D" w:rsidRPr="00C91011" w:rsidRDefault="00C0079D" w:rsidP="00C91011">
            <w:pPr>
              <w:spacing w:before="100" w:beforeAutospacing="1" w:after="100" w:afterAutospacing="1"/>
              <w:jc w:val="left"/>
              <w:rPr>
                <w:color w:val="000000"/>
                <w:sz w:val="22"/>
                <w:szCs w:val="28"/>
                <w:lang w:val="en-US" w:eastAsia="en-US"/>
              </w:rPr>
            </w:pPr>
            <w:r w:rsidRPr="00C91011">
              <w:rPr>
                <w:bCs/>
                <w:color w:val="000000"/>
                <w:sz w:val="22"/>
                <w:szCs w:val="28"/>
              </w:rPr>
              <w:t>6</w:t>
            </w:r>
          </w:p>
        </w:tc>
        <w:tc>
          <w:tcPr>
            <w:tcW w:w="0" w:type="auto"/>
            <w:tcBorders>
              <w:top w:val="single" w:sz="6" w:space="0" w:color="000000"/>
              <w:left w:val="nil"/>
              <w:bottom w:val="single" w:sz="6" w:space="0" w:color="000000"/>
              <w:right w:val="single" w:sz="6" w:space="0" w:color="000000"/>
            </w:tcBorders>
            <w:shd w:val="clear" w:color="auto" w:fill="auto"/>
            <w:tcMar>
              <w:top w:w="75" w:type="dxa"/>
              <w:left w:w="75" w:type="dxa"/>
              <w:bottom w:w="75" w:type="dxa"/>
              <w:right w:w="75" w:type="dxa"/>
            </w:tcMar>
            <w:vAlign w:val="center"/>
          </w:tcPr>
          <w:p w:rsidR="00C0079D" w:rsidRPr="00C91011" w:rsidRDefault="00C0079D" w:rsidP="00C91011">
            <w:pPr>
              <w:spacing w:before="100" w:beforeAutospacing="1" w:after="100" w:afterAutospacing="1"/>
              <w:jc w:val="left"/>
              <w:rPr>
                <w:color w:val="000000"/>
                <w:sz w:val="22"/>
                <w:szCs w:val="28"/>
                <w:lang w:val="en-US" w:eastAsia="en-US"/>
              </w:rPr>
            </w:pPr>
            <w:r w:rsidRPr="00C91011">
              <w:rPr>
                <w:bCs/>
                <w:color w:val="000000"/>
                <w:sz w:val="22"/>
                <w:szCs w:val="28"/>
              </w:rPr>
              <w:t>7</w:t>
            </w:r>
          </w:p>
        </w:tc>
        <w:tc>
          <w:tcPr>
            <w:tcW w:w="1299" w:type="dxa"/>
            <w:tcBorders>
              <w:top w:val="single" w:sz="6" w:space="0" w:color="000000"/>
              <w:left w:val="nil"/>
              <w:bottom w:val="single" w:sz="6" w:space="0" w:color="000000"/>
              <w:right w:val="single" w:sz="6" w:space="0" w:color="000000"/>
            </w:tcBorders>
            <w:shd w:val="clear" w:color="auto" w:fill="auto"/>
            <w:tcMar>
              <w:top w:w="75" w:type="dxa"/>
              <w:left w:w="75" w:type="dxa"/>
              <w:bottom w:w="75" w:type="dxa"/>
              <w:right w:w="75" w:type="dxa"/>
            </w:tcMar>
            <w:vAlign w:val="center"/>
          </w:tcPr>
          <w:p w:rsidR="00C0079D" w:rsidRPr="00C91011" w:rsidRDefault="00C0079D" w:rsidP="00C91011">
            <w:pPr>
              <w:spacing w:before="100" w:beforeAutospacing="1" w:after="100" w:afterAutospacing="1"/>
              <w:jc w:val="left"/>
              <w:rPr>
                <w:color w:val="000000"/>
                <w:sz w:val="22"/>
                <w:szCs w:val="28"/>
                <w:lang w:val="en-US" w:eastAsia="en-US"/>
              </w:rPr>
            </w:pPr>
            <w:r w:rsidRPr="00C91011">
              <w:rPr>
                <w:bCs/>
                <w:color w:val="000000"/>
                <w:sz w:val="22"/>
                <w:szCs w:val="28"/>
              </w:rPr>
              <w:t>8</w:t>
            </w:r>
          </w:p>
        </w:tc>
        <w:tc>
          <w:tcPr>
            <w:tcW w:w="1534" w:type="dxa"/>
            <w:tcBorders>
              <w:top w:val="single" w:sz="6" w:space="0" w:color="000000"/>
              <w:left w:val="nil"/>
              <w:bottom w:val="single" w:sz="6" w:space="0" w:color="000000"/>
              <w:right w:val="single" w:sz="6" w:space="0" w:color="000000"/>
            </w:tcBorders>
            <w:shd w:val="clear" w:color="auto" w:fill="auto"/>
            <w:tcMar>
              <w:top w:w="75" w:type="dxa"/>
              <w:left w:w="75" w:type="dxa"/>
              <w:bottom w:w="75" w:type="dxa"/>
              <w:right w:w="75" w:type="dxa"/>
            </w:tcMar>
            <w:vAlign w:val="center"/>
          </w:tcPr>
          <w:p w:rsidR="00C0079D" w:rsidRPr="00C91011" w:rsidRDefault="00C0079D" w:rsidP="00C91011">
            <w:pPr>
              <w:spacing w:before="100" w:beforeAutospacing="1" w:after="100" w:afterAutospacing="1"/>
              <w:jc w:val="left"/>
              <w:rPr>
                <w:color w:val="000000"/>
                <w:sz w:val="22"/>
                <w:szCs w:val="28"/>
                <w:lang w:val="en-US" w:eastAsia="en-US"/>
              </w:rPr>
            </w:pPr>
            <w:r w:rsidRPr="00C91011">
              <w:rPr>
                <w:bCs/>
                <w:color w:val="000000"/>
                <w:sz w:val="22"/>
                <w:szCs w:val="28"/>
              </w:rPr>
              <w:t>9</w:t>
            </w:r>
          </w:p>
        </w:tc>
      </w:tr>
      <w:tr w:rsidR="00C0079D" w:rsidTr="00C91011">
        <w:tc>
          <w:tcPr>
            <w:tcW w:w="709" w:type="dxa"/>
            <w:tcBorders>
              <w:top w:val="nil"/>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C0079D" w:rsidRDefault="00C0079D" w:rsidP="00191F5C">
            <w:pPr>
              <w:spacing w:before="100" w:after="100"/>
              <w:ind w:left="75" w:right="75"/>
              <w:rPr>
                <w:color w:val="000000"/>
                <w:sz w:val="28"/>
                <w:szCs w:val="28"/>
                <w:lang w:val="en-US" w:eastAsia="en-US"/>
              </w:rPr>
            </w:pPr>
          </w:p>
        </w:tc>
        <w:tc>
          <w:tcPr>
            <w:tcW w:w="1529" w:type="dxa"/>
            <w:tcBorders>
              <w:top w:val="nil"/>
              <w:left w:val="nil"/>
              <w:bottom w:val="single" w:sz="6" w:space="0" w:color="000000"/>
              <w:right w:val="single" w:sz="6" w:space="0" w:color="000000"/>
            </w:tcBorders>
            <w:shd w:val="clear" w:color="auto" w:fill="auto"/>
            <w:tcMar>
              <w:top w:w="75" w:type="dxa"/>
              <w:left w:w="75" w:type="dxa"/>
              <w:bottom w:w="75" w:type="dxa"/>
              <w:right w:w="75" w:type="dxa"/>
            </w:tcMar>
            <w:vAlign w:val="center"/>
          </w:tcPr>
          <w:p w:rsidR="00C0079D" w:rsidRDefault="00C0079D" w:rsidP="00191F5C">
            <w:pPr>
              <w:spacing w:before="100" w:after="100"/>
              <w:ind w:left="75" w:right="75"/>
              <w:rPr>
                <w:color w:val="000000"/>
                <w:sz w:val="28"/>
                <w:szCs w:val="28"/>
                <w:lang w:val="en-US" w:eastAsia="en-US"/>
              </w:rPr>
            </w:pPr>
          </w:p>
        </w:tc>
        <w:tc>
          <w:tcPr>
            <w:tcW w:w="0" w:type="auto"/>
            <w:tcBorders>
              <w:top w:val="nil"/>
              <w:left w:val="nil"/>
              <w:bottom w:val="single" w:sz="6" w:space="0" w:color="000000"/>
              <w:right w:val="single" w:sz="6" w:space="0" w:color="000000"/>
            </w:tcBorders>
            <w:shd w:val="clear" w:color="auto" w:fill="auto"/>
            <w:tcMar>
              <w:top w:w="75" w:type="dxa"/>
              <w:left w:w="75" w:type="dxa"/>
              <w:bottom w:w="75" w:type="dxa"/>
              <w:right w:w="75" w:type="dxa"/>
            </w:tcMar>
            <w:vAlign w:val="center"/>
          </w:tcPr>
          <w:p w:rsidR="00C0079D" w:rsidRDefault="00C0079D" w:rsidP="00191F5C">
            <w:pPr>
              <w:spacing w:before="100" w:after="100"/>
              <w:ind w:left="75" w:right="75"/>
              <w:rPr>
                <w:color w:val="000000"/>
                <w:sz w:val="28"/>
                <w:szCs w:val="28"/>
                <w:lang w:val="en-US" w:eastAsia="en-US"/>
              </w:rPr>
            </w:pPr>
          </w:p>
        </w:tc>
        <w:tc>
          <w:tcPr>
            <w:tcW w:w="0" w:type="auto"/>
            <w:tcBorders>
              <w:top w:val="nil"/>
              <w:left w:val="nil"/>
              <w:bottom w:val="single" w:sz="6" w:space="0" w:color="000000"/>
              <w:right w:val="single" w:sz="6" w:space="0" w:color="000000"/>
            </w:tcBorders>
            <w:shd w:val="clear" w:color="auto" w:fill="auto"/>
            <w:tcMar>
              <w:top w:w="75" w:type="dxa"/>
              <w:left w:w="75" w:type="dxa"/>
              <w:bottom w:w="75" w:type="dxa"/>
              <w:right w:w="75" w:type="dxa"/>
            </w:tcMar>
            <w:vAlign w:val="center"/>
          </w:tcPr>
          <w:p w:rsidR="00C0079D" w:rsidRDefault="00C0079D" w:rsidP="00191F5C">
            <w:pPr>
              <w:spacing w:before="100" w:after="100"/>
              <w:ind w:left="75" w:right="75"/>
              <w:rPr>
                <w:color w:val="000000"/>
                <w:sz w:val="28"/>
                <w:szCs w:val="28"/>
                <w:lang w:val="en-US" w:eastAsia="en-US"/>
              </w:rPr>
            </w:pPr>
          </w:p>
        </w:tc>
        <w:tc>
          <w:tcPr>
            <w:tcW w:w="0" w:type="auto"/>
            <w:tcBorders>
              <w:top w:val="nil"/>
              <w:left w:val="nil"/>
              <w:bottom w:val="single" w:sz="6" w:space="0" w:color="000000"/>
              <w:right w:val="single" w:sz="6" w:space="0" w:color="000000"/>
            </w:tcBorders>
            <w:shd w:val="clear" w:color="auto" w:fill="auto"/>
            <w:tcMar>
              <w:top w:w="75" w:type="dxa"/>
              <w:left w:w="75" w:type="dxa"/>
              <w:bottom w:w="75" w:type="dxa"/>
              <w:right w:w="75" w:type="dxa"/>
            </w:tcMar>
            <w:vAlign w:val="center"/>
          </w:tcPr>
          <w:p w:rsidR="00C0079D" w:rsidRDefault="00C0079D" w:rsidP="00191F5C">
            <w:pPr>
              <w:spacing w:before="100" w:after="100"/>
              <w:ind w:left="75" w:right="75"/>
              <w:rPr>
                <w:color w:val="000000"/>
                <w:sz w:val="28"/>
                <w:szCs w:val="28"/>
                <w:lang w:val="en-US" w:eastAsia="en-US"/>
              </w:rPr>
            </w:pPr>
          </w:p>
        </w:tc>
        <w:tc>
          <w:tcPr>
            <w:tcW w:w="0" w:type="auto"/>
            <w:tcBorders>
              <w:top w:val="nil"/>
              <w:left w:val="nil"/>
              <w:bottom w:val="single" w:sz="6" w:space="0" w:color="000000"/>
              <w:right w:val="single" w:sz="6" w:space="0" w:color="000000"/>
            </w:tcBorders>
            <w:shd w:val="clear" w:color="auto" w:fill="auto"/>
            <w:tcMar>
              <w:top w:w="75" w:type="dxa"/>
              <w:left w:w="75" w:type="dxa"/>
              <w:bottom w:w="75" w:type="dxa"/>
              <w:right w:w="75" w:type="dxa"/>
            </w:tcMar>
            <w:vAlign w:val="center"/>
          </w:tcPr>
          <w:p w:rsidR="00C0079D" w:rsidRDefault="00C0079D" w:rsidP="00191F5C">
            <w:pPr>
              <w:spacing w:before="100" w:after="100"/>
              <w:ind w:left="75" w:right="75"/>
              <w:rPr>
                <w:color w:val="000000"/>
                <w:sz w:val="28"/>
                <w:szCs w:val="28"/>
                <w:lang w:val="en-US" w:eastAsia="en-US"/>
              </w:rPr>
            </w:pPr>
          </w:p>
        </w:tc>
        <w:tc>
          <w:tcPr>
            <w:tcW w:w="0" w:type="auto"/>
            <w:tcBorders>
              <w:top w:val="nil"/>
              <w:left w:val="nil"/>
              <w:bottom w:val="single" w:sz="6" w:space="0" w:color="000000"/>
              <w:right w:val="single" w:sz="6" w:space="0" w:color="000000"/>
            </w:tcBorders>
            <w:shd w:val="clear" w:color="auto" w:fill="auto"/>
            <w:tcMar>
              <w:top w:w="75" w:type="dxa"/>
              <w:left w:w="75" w:type="dxa"/>
              <w:bottom w:w="75" w:type="dxa"/>
              <w:right w:w="75" w:type="dxa"/>
            </w:tcMar>
            <w:vAlign w:val="center"/>
          </w:tcPr>
          <w:p w:rsidR="00C0079D" w:rsidRDefault="00C0079D" w:rsidP="00191F5C">
            <w:pPr>
              <w:spacing w:before="100" w:after="100"/>
              <w:ind w:left="75" w:right="75"/>
              <w:rPr>
                <w:color w:val="000000"/>
                <w:sz w:val="28"/>
                <w:szCs w:val="28"/>
                <w:lang w:val="en-US" w:eastAsia="en-US"/>
              </w:rPr>
            </w:pPr>
          </w:p>
        </w:tc>
        <w:tc>
          <w:tcPr>
            <w:tcW w:w="1299" w:type="dxa"/>
            <w:tcBorders>
              <w:top w:val="nil"/>
              <w:left w:val="nil"/>
              <w:bottom w:val="single" w:sz="6" w:space="0" w:color="000000"/>
              <w:right w:val="single" w:sz="6" w:space="0" w:color="000000"/>
            </w:tcBorders>
            <w:shd w:val="clear" w:color="auto" w:fill="auto"/>
            <w:tcMar>
              <w:top w:w="75" w:type="dxa"/>
              <w:left w:w="75" w:type="dxa"/>
              <w:bottom w:w="75" w:type="dxa"/>
              <w:right w:w="75" w:type="dxa"/>
            </w:tcMar>
            <w:vAlign w:val="center"/>
          </w:tcPr>
          <w:p w:rsidR="00C0079D" w:rsidRDefault="00C0079D" w:rsidP="00191F5C">
            <w:pPr>
              <w:spacing w:before="100" w:after="100"/>
              <w:ind w:left="75" w:right="75"/>
              <w:rPr>
                <w:color w:val="000000"/>
                <w:sz w:val="28"/>
                <w:szCs w:val="28"/>
                <w:lang w:val="en-US" w:eastAsia="en-US"/>
              </w:rPr>
            </w:pPr>
          </w:p>
        </w:tc>
        <w:tc>
          <w:tcPr>
            <w:tcW w:w="1534" w:type="dxa"/>
            <w:tcBorders>
              <w:top w:val="nil"/>
              <w:left w:val="nil"/>
              <w:bottom w:val="single" w:sz="6" w:space="0" w:color="000000"/>
              <w:right w:val="single" w:sz="6" w:space="0" w:color="000000"/>
            </w:tcBorders>
            <w:shd w:val="clear" w:color="auto" w:fill="auto"/>
            <w:tcMar>
              <w:top w:w="75" w:type="dxa"/>
              <w:left w:w="75" w:type="dxa"/>
              <w:bottom w:w="75" w:type="dxa"/>
              <w:right w:w="75" w:type="dxa"/>
            </w:tcMar>
            <w:vAlign w:val="center"/>
          </w:tcPr>
          <w:p w:rsidR="00C0079D" w:rsidRDefault="00C0079D" w:rsidP="00191F5C">
            <w:pPr>
              <w:spacing w:before="100" w:after="100"/>
              <w:ind w:left="75" w:right="75"/>
              <w:rPr>
                <w:color w:val="000000"/>
                <w:sz w:val="28"/>
                <w:szCs w:val="28"/>
                <w:lang w:val="en-US" w:eastAsia="en-US"/>
              </w:rPr>
            </w:pPr>
          </w:p>
        </w:tc>
      </w:tr>
      <w:tr w:rsidR="00C0079D" w:rsidTr="00C91011">
        <w:tc>
          <w:tcPr>
            <w:tcW w:w="709" w:type="dxa"/>
            <w:tcBorders>
              <w:top w:val="nil"/>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C0079D" w:rsidRDefault="00C0079D" w:rsidP="00191F5C">
            <w:pPr>
              <w:spacing w:before="100" w:after="100"/>
              <w:ind w:left="75" w:right="75"/>
              <w:rPr>
                <w:color w:val="000000"/>
                <w:sz w:val="28"/>
                <w:szCs w:val="28"/>
                <w:lang w:val="en-US" w:eastAsia="en-US"/>
              </w:rPr>
            </w:pPr>
          </w:p>
        </w:tc>
        <w:tc>
          <w:tcPr>
            <w:tcW w:w="1529" w:type="dxa"/>
            <w:tcBorders>
              <w:top w:val="nil"/>
              <w:left w:val="nil"/>
              <w:bottom w:val="single" w:sz="6" w:space="0" w:color="000000"/>
              <w:right w:val="single" w:sz="6" w:space="0" w:color="000000"/>
            </w:tcBorders>
            <w:shd w:val="clear" w:color="auto" w:fill="auto"/>
            <w:tcMar>
              <w:top w:w="75" w:type="dxa"/>
              <w:left w:w="75" w:type="dxa"/>
              <w:bottom w:w="75" w:type="dxa"/>
              <w:right w:w="75" w:type="dxa"/>
            </w:tcMar>
            <w:vAlign w:val="center"/>
          </w:tcPr>
          <w:p w:rsidR="00C0079D" w:rsidRDefault="00C0079D" w:rsidP="00191F5C">
            <w:pPr>
              <w:spacing w:before="100" w:after="100"/>
              <w:ind w:left="75" w:right="75"/>
              <w:rPr>
                <w:color w:val="000000"/>
                <w:sz w:val="28"/>
                <w:szCs w:val="28"/>
                <w:lang w:val="en-US" w:eastAsia="en-US"/>
              </w:rPr>
            </w:pPr>
          </w:p>
        </w:tc>
        <w:tc>
          <w:tcPr>
            <w:tcW w:w="0" w:type="auto"/>
            <w:tcBorders>
              <w:top w:val="nil"/>
              <w:left w:val="nil"/>
              <w:bottom w:val="single" w:sz="6" w:space="0" w:color="000000"/>
              <w:right w:val="single" w:sz="6" w:space="0" w:color="000000"/>
            </w:tcBorders>
            <w:shd w:val="clear" w:color="auto" w:fill="auto"/>
            <w:tcMar>
              <w:top w:w="75" w:type="dxa"/>
              <w:left w:w="75" w:type="dxa"/>
              <w:bottom w:w="75" w:type="dxa"/>
              <w:right w:w="75" w:type="dxa"/>
            </w:tcMar>
            <w:vAlign w:val="center"/>
          </w:tcPr>
          <w:p w:rsidR="00C0079D" w:rsidRDefault="00C0079D" w:rsidP="00191F5C">
            <w:pPr>
              <w:spacing w:before="100" w:after="100"/>
              <w:ind w:left="75" w:right="75"/>
              <w:rPr>
                <w:color w:val="000000"/>
                <w:sz w:val="28"/>
                <w:szCs w:val="28"/>
                <w:lang w:val="en-US" w:eastAsia="en-US"/>
              </w:rPr>
            </w:pPr>
          </w:p>
        </w:tc>
        <w:tc>
          <w:tcPr>
            <w:tcW w:w="0" w:type="auto"/>
            <w:tcBorders>
              <w:top w:val="nil"/>
              <w:left w:val="nil"/>
              <w:bottom w:val="single" w:sz="6" w:space="0" w:color="000000"/>
              <w:right w:val="single" w:sz="6" w:space="0" w:color="000000"/>
            </w:tcBorders>
            <w:shd w:val="clear" w:color="auto" w:fill="auto"/>
            <w:tcMar>
              <w:top w:w="75" w:type="dxa"/>
              <w:left w:w="75" w:type="dxa"/>
              <w:bottom w:w="75" w:type="dxa"/>
              <w:right w:w="75" w:type="dxa"/>
            </w:tcMar>
            <w:vAlign w:val="center"/>
          </w:tcPr>
          <w:p w:rsidR="00C0079D" w:rsidRDefault="00C0079D" w:rsidP="00191F5C">
            <w:pPr>
              <w:spacing w:before="100" w:after="100"/>
              <w:ind w:left="75" w:right="75"/>
              <w:rPr>
                <w:color w:val="000000"/>
                <w:sz w:val="28"/>
                <w:szCs w:val="28"/>
                <w:lang w:val="en-US" w:eastAsia="en-US"/>
              </w:rPr>
            </w:pPr>
          </w:p>
        </w:tc>
        <w:tc>
          <w:tcPr>
            <w:tcW w:w="0" w:type="auto"/>
            <w:tcBorders>
              <w:top w:val="nil"/>
              <w:left w:val="nil"/>
              <w:bottom w:val="single" w:sz="6" w:space="0" w:color="000000"/>
              <w:right w:val="single" w:sz="6" w:space="0" w:color="000000"/>
            </w:tcBorders>
            <w:shd w:val="clear" w:color="auto" w:fill="auto"/>
            <w:tcMar>
              <w:top w:w="75" w:type="dxa"/>
              <w:left w:w="75" w:type="dxa"/>
              <w:bottom w:w="75" w:type="dxa"/>
              <w:right w:w="75" w:type="dxa"/>
            </w:tcMar>
            <w:vAlign w:val="center"/>
          </w:tcPr>
          <w:p w:rsidR="00C0079D" w:rsidRDefault="00C0079D" w:rsidP="00191F5C">
            <w:pPr>
              <w:spacing w:before="100" w:after="100"/>
              <w:ind w:left="75" w:right="75"/>
              <w:rPr>
                <w:color w:val="000000"/>
                <w:sz w:val="28"/>
                <w:szCs w:val="28"/>
                <w:lang w:val="en-US" w:eastAsia="en-US"/>
              </w:rPr>
            </w:pPr>
          </w:p>
        </w:tc>
        <w:tc>
          <w:tcPr>
            <w:tcW w:w="0" w:type="auto"/>
            <w:tcBorders>
              <w:top w:val="nil"/>
              <w:left w:val="nil"/>
              <w:bottom w:val="single" w:sz="6" w:space="0" w:color="000000"/>
              <w:right w:val="single" w:sz="6" w:space="0" w:color="000000"/>
            </w:tcBorders>
            <w:shd w:val="clear" w:color="auto" w:fill="auto"/>
            <w:tcMar>
              <w:top w:w="75" w:type="dxa"/>
              <w:left w:w="75" w:type="dxa"/>
              <w:bottom w:w="75" w:type="dxa"/>
              <w:right w:w="75" w:type="dxa"/>
            </w:tcMar>
            <w:vAlign w:val="center"/>
          </w:tcPr>
          <w:p w:rsidR="00C0079D" w:rsidRDefault="00C0079D" w:rsidP="00191F5C">
            <w:pPr>
              <w:spacing w:before="100" w:after="100"/>
              <w:ind w:left="75" w:right="75"/>
              <w:rPr>
                <w:color w:val="000000"/>
                <w:sz w:val="28"/>
                <w:szCs w:val="28"/>
                <w:lang w:val="en-US" w:eastAsia="en-US"/>
              </w:rPr>
            </w:pPr>
          </w:p>
        </w:tc>
        <w:tc>
          <w:tcPr>
            <w:tcW w:w="0" w:type="auto"/>
            <w:tcBorders>
              <w:top w:val="nil"/>
              <w:left w:val="nil"/>
              <w:bottom w:val="single" w:sz="6" w:space="0" w:color="000000"/>
              <w:right w:val="single" w:sz="6" w:space="0" w:color="000000"/>
            </w:tcBorders>
            <w:shd w:val="clear" w:color="auto" w:fill="auto"/>
            <w:tcMar>
              <w:top w:w="75" w:type="dxa"/>
              <w:left w:w="75" w:type="dxa"/>
              <w:bottom w:w="75" w:type="dxa"/>
              <w:right w:w="75" w:type="dxa"/>
            </w:tcMar>
            <w:vAlign w:val="center"/>
          </w:tcPr>
          <w:p w:rsidR="00C0079D" w:rsidRDefault="00C0079D" w:rsidP="00191F5C">
            <w:pPr>
              <w:spacing w:before="100" w:after="100"/>
              <w:ind w:left="75" w:right="75"/>
              <w:rPr>
                <w:color w:val="000000"/>
                <w:sz w:val="28"/>
                <w:szCs w:val="28"/>
                <w:lang w:val="en-US" w:eastAsia="en-US"/>
              </w:rPr>
            </w:pPr>
          </w:p>
        </w:tc>
        <w:tc>
          <w:tcPr>
            <w:tcW w:w="1299" w:type="dxa"/>
            <w:tcBorders>
              <w:top w:val="nil"/>
              <w:left w:val="nil"/>
              <w:bottom w:val="single" w:sz="6" w:space="0" w:color="000000"/>
              <w:right w:val="single" w:sz="6" w:space="0" w:color="000000"/>
            </w:tcBorders>
            <w:shd w:val="clear" w:color="auto" w:fill="auto"/>
            <w:tcMar>
              <w:top w:w="75" w:type="dxa"/>
              <w:left w:w="75" w:type="dxa"/>
              <w:bottom w:w="75" w:type="dxa"/>
              <w:right w:w="75" w:type="dxa"/>
            </w:tcMar>
            <w:vAlign w:val="center"/>
          </w:tcPr>
          <w:p w:rsidR="00C0079D" w:rsidRDefault="00C0079D" w:rsidP="00191F5C">
            <w:pPr>
              <w:spacing w:before="100" w:after="100"/>
              <w:ind w:left="75" w:right="75"/>
              <w:rPr>
                <w:color w:val="000000"/>
                <w:sz w:val="28"/>
                <w:szCs w:val="28"/>
                <w:lang w:val="en-US" w:eastAsia="en-US"/>
              </w:rPr>
            </w:pPr>
          </w:p>
        </w:tc>
        <w:tc>
          <w:tcPr>
            <w:tcW w:w="1534" w:type="dxa"/>
            <w:tcBorders>
              <w:top w:val="nil"/>
              <w:left w:val="nil"/>
              <w:bottom w:val="single" w:sz="6" w:space="0" w:color="000000"/>
              <w:right w:val="single" w:sz="6" w:space="0" w:color="000000"/>
            </w:tcBorders>
            <w:shd w:val="clear" w:color="auto" w:fill="auto"/>
            <w:tcMar>
              <w:top w:w="75" w:type="dxa"/>
              <w:left w:w="75" w:type="dxa"/>
              <w:bottom w:w="75" w:type="dxa"/>
              <w:right w:w="75" w:type="dxa"/>
            </w:tcMar>
            <w:vAlign w:val="center"/>
          </w:tcPr>
          <w:p w:rsidR="00C0079D" w:rsidRDefault="00C0079D" w:rsidP="00191F5C">
            <w:pPr>
              <w:spacing w:before="100" w:after="100"/>
              <w:ind w:left="75" w:right="75"/>
              <w:rPr>
                <w:color w:val="000000"/>
                <w:sz w:val="28"/>
                <w:szCs w:val="28"/>
                <w:lang w:val="en-US" w:eastAsia="en-US"/>
              </w:rPr>
            </w:pPr>
          </w:p>
        </w:tc>
      </w:tr>
    </w:tbl>
    <w:p w:rsidR="00C91011" w:rsidRDefault="00C91011" w:rsidP="00C0079D">
      <w:pPr>
        <w:rPr>
          <w:color w:val="000000"/>
          <w:sz w:val="28"/>
          <w:szCs w:val="28"/>
        </w:rPr>
      </w:pPr>
    </w:p>
    <w:p w:rsidR="00C91011" w:rsidRDefault="00C91011" w:rsidP="00C0079D">
      <w:pPr>
        <w:rPr>
          <w:color w:val="000000"/>
          <w:sz w:val="28"/>
          <w:szCs w:val="28"/>
        </w:rPr>
      </w:pPr>
    </w:p>
    <w:p w:rsidR="00C0079D" w:rsidRPr="00C91011" w:rsidRDefault="00C0079D" w:rsidP="00C91011">
      <w:pPr>
        <w:jc w:val="both"/>
        <w:rPr>
          <w:color w:val="000000"/>
          <w:szCs w:val="28"/>
          <w:lang w:eastAsia="en-US"/>
        </w:rPr>
      </w:pPr>
      <w:r w:rsidRPr="00C91011">
        <w:rPr>
          <w:color w:val="000000"/>
          <w:szCs w:val="28"/>
        </w:rPr>
        <w:t>Примечание: журнал должен быть пронумерован, прошнурован, подписан ответственным представителем работодателя и скреплен печатью и должен храниться в течение одного года со дня внесения последней записи.</w:t>
      </w:r>
    </w:p>
    <w:p w:rsidR="002135CA" w:rsidRPr="00C91011" w:rsidRDefault="002135CA" w:rsidP="00C91011">
      <w:pPr>
        <w:ind w:firstLine="0"/>
        <w:jc w:val="both"/>
        <w:rPr>
          <w:sz w:val="22"/>
          <w:szCs w:val="28"/>
          <w:lang/>
        </w:rPr>
      </w:pPr>
    </w:p>
    <w:sectPr w:rsidR="002135CA" w:rsidRPr="00C91011" w:rsidSect="00BA0E99">
      <w:headerReference w:type="default" r:id="rId9"/>
      <w:pgSz w:w="11906" w:h="16838" w:code="9"/>
      <w:pgMar w:top="1134" w:right="851" w:bottom="993" w:left="1560" w:header="340" w:footer="340"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B3863" w:rsidRDefault="00DB3863" w:rsidP="005E6246">
      <w:r>
        <w:separator/>
      </w:r>
    </w:p>
  </w:endnote>
  <w:endnote w:type="continuationSeparator" w:id="1">
    <w:p w:rsidR="00DB3863" w:rsidRDefault="00DB3863" w:rsidP="005E624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extBookC">
    <w:altName w:val="Arial"/>
    <w:charset w:val="CC"/>
    <w:family w:val="auto"/>
    <w:pitch w:val="variable"/>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B3863" w:rsidRDefault="00DB3863" w:rsidP="005E6246">
      <w:r>
        <w:separator/>
      </w:r>
    </w:p>
  </w:footnote>
  <w:footnote w:type="continuationSeparator" w:id="1">
    <w:p w:rsidR="00DB3863" w:rsidRDefault="00DB3863" w:rsidP="005E624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4F2" w:rsidRDefault="00D704F2">
    <w:pPr>
      <w:pStyle w:val="a3"/>
    </w:pPr>
  </w:p>
  <w:p w:rsidR="00D704F2" w:rsidRPr="00C57C2D" w:rsidRDefault="007528AD" w:rsidP="00715C4C">
    <w:pPr>
      <w:pStyle w:val="a3"/>
      <w:rPr>
        <w:sz w:val="28"/>
      </w:rPr>
    </w:pPr>
    <w:r w:rsidRPr="00715C4C">
      <w:rPr>
        <w:sz w:val="28"/>
      </w:rPr>
      <w:fldChar w:fldCharType="begin"/>
    </w:r>
    <w:r w:rsidR="00D704F2" w:rsidRPr="00715C4C">
      <w:rPr>
        <w:sz w:val="28"/>
      </w:rPr>
      <w:instrText>PAGE   \* MERGEFORMAT</w:instrText>
    </w:r>
    <w:r w:rsidRPr="00715C4C">
      <w:rPr>
        <w:sz w:val="28"/>
      </w:rPr>
      <w:fldChar w:fldCharType="separate"/>
    </w:r>
    <w:r w:rsidR="00C0079D">
      <w:rPr>
        <w:noProof/>
        <w:sz w:val="28"/>
      </w:rPr>
      <w:t>2</w:t>
    </w:r>
    <w:r w:rsidRPr="00715C4C">
      <w:rPr>
        <w:sz w:val="28"/>
      </w:rPr>
      <w:fldChar w:fldCharType="end"/>
    </w:r>
  </w:p>
  <w:p w:rsidR="00D704F2" w:rsidRDefault="00D704F2"/>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18"/>
    <w:lvl w:ilvl="0">
      <w:start w:val="1"/>
      <w:numFmt w:val="decimal"/>
      <w:lvlText w:val="%1."/>
      <w:lvlJc w:val="left"/>
      <w:pPr>
        <w:tabs>
          <w:tab w:val="num" w:pos="0"/>
        </w:tabs>
        <w:ind w:left="928" w:hanging="360"/>
      </w:pPr>
      <w:rPr>
        <w:rFonts w:hint="default"/>
      </w:rPr>
    </w:lvl>
  </w:abstractNum>
  <w:abstractNum w:abstractNumId="1">
    <w:nsid w:val="0000000D"/>
    <w:multiLevelType w:val="singleLevel"/>
    <w:tmpl w:val="0000000D"/>
    <w:name w:val="WW8Num13"/>
    <w:lvl w:ilvl="0">
      <w:start w:val="1"/>
      <w:numFmt w:val="bullet"/>
      <w:lvlText w:val=""/>
      <w:lvlJc w:val="left"/>
      <w:pPr>
        <w:tabs>
          <w:tab w:val="num" w:pos="2415"/>
        </w:tabs>
        <w:ind w:left="2415" w:hanging="360"/>
      </w:pPr>
      <w:rPr>
        <w:rFonts w:ascii="Symbol" w:hAnsi="Symbol"/>
      </w:rPr>
    </w:lvl>
  </w:abstractNum>
  <w:abstractNum w:abstractNumId="2">
    <w:nsid w:val="181D50AF"/>
    <w:multiLevelType w:val="hybridMultilevel"/>
    <w:tmpl w:val="6FA48A5E"/>
    <w:lvl w:ilvl="0" w:tplc="CB287C1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7DC6C0A"/>
    <w:multiLevelType w:val="hybridMultilevel"/>
    <w:tmpl w:val="DB0E2810"/>
    <w:lvl w:ilvl="0" w:tplc="C4AECD06">
      <w:start w:val="1"/>
      <w:numFmt w:val="decimal"/>
      <w:lvlText w:val="%1."/>
      <w:lvlJc w:val="left"/>
      <w:pPr>
        <w:ind w:left="765" w:hanging="4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8A26A70"/>
    <w:multiLevelType w:val="hybridMultilevel"/>
    <w:tmpl w:val="47AAC3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CB352C8"/>
    <w:multiLevelType w:val="hybridMultilevel"/>
    <w:tmpl w:val="100E37D6"/>
    <w:lvl w:ilvl="0" w:tplc="8EEEC80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5A6C2A38"/>
    <w:multiLevelType w:val="multilevel"/>
    <w:tmpl w:val="B2CCCCA6"/>
    <w:lvl w:ilvl="0">
      <w:start w:val="1"/>
      <w:numFmt w:val="decimal"/>
      <w:lvlText w:val="%1."/>
      <w:lvlJc w:val="left"/>
      <w:pPr>
        <w:ind w:left="360" w:hanging="360"/>
      </w:pPr>
      <w:rPr>
        <w:rFonts w:cs="Times New Roman" w:hint="default"/>
      </w:rPr>
    </w:lvl>
    <w:lvl w:ilvl="1">
      <w:start w:val="1"/>
      <w:numFmt w:val="decimal"/>
      <w:lvlText w:val="%1.%2."/>
      <w:lvlJc w:val="left"/>
      <w:pPr>
        <w:ind w:left="990" w:hanging="360"/>
      </w:pPr>
      <w:rPr>
        <w:rFonts w:cs="Times New Roman" w:hint="default"/>
      </w:rPr>
    </w:lvl>
    <w:lvl w:ilvl="2">
      <w:start w:val="1"/>
      <w:numFmt w:val="decimal"/>
      <w:lvlText w:val="%1.%2.%3."/>
      <w:lvlJc w:val="left"/>
      <w:pPr>
        <w:ind w:left="1980" w:hanging="720"/>
      </w:pPr>
      <w:rPr>
        <w:rFonts w:cs="Times New Roman" w:hint="default"/>
      </w:rPr>
    </w:lvl>
    <w:lvl w:ilvl="3">
      <w:start w:val="1"/>
      <w:numFmt w:val="decimal"/>
      <w:lvlText w:val="%1.%2.%3.%4."/>
      <w:lvlJc w:val="left"/>
      <w:pPr>
        <w:ind w:left="2610" w:hanging="720"/>
      </w:pPr>
      <w:rPr>
        <w:rFonts w:cs="Times New Roman" w:hint="default"/>
      </w:rPr>
    </w:lvl>
    <w:lvl w:ilvl="4">
      <w:start w:val="1"/>
      <w:numFmt w:val="decimal"/>
      <w:lvlText w:val="%1.%2.%3.%4.%5."/>
      <w:lvlJc w:val="left"/>
      <w:pPr>
        <w:ind w:left="3600" w:hanging="1080"/>
      </w:pPr>
      <w:rPr>
        <w:rFonts w:cs="Times New Roman" w:hint="default"/>
      </w:rPr>
    </w:lvl>
    <w:lvl w:ilvl="5">
      <w:start w:val="1"/>
      <w:numFmt w:val="decimal"/>
      <w:lvlText w:val="%1.%2.%3.%4.%5.%6."/>
      <w:lvlJc w:val="left"/>
      <w:pPr>
        <w:ind w:left="4230" w:hanging="1080"/>
      </w:pPr>
      <w:rPr>
        <w:rFonts w:cs="Times New Roman" w:hint="default"/>
      </w:rPr>
    </w:lvl>
    <w:lvl w:ilvl="6">
      <w:start w:val="1"/>
      <w:numFmt w:val="decimal"/>
      <w:lvlText w:val="%1.%2.%3.%4.%5.%6.%7."/>
      <w:lvlJc w:val="left"/>
      <w:pPr>
        <w:ind w:left="4860" w:hanging="1080"/>
      </w:pPr>
      <w:rPr>
        <w:rFonts w:cs="Times New Roman" w:hint="default"/>
      </w:rPr>
    </w:lvl>
    <w:lvl w:ilvl="7">
      <w:start w:val="1"/>
      <w:numFmt w:val="decimal"/>
      <w:lvlText w:val="%1.%2.%3.%4.%5.%6.%7.%8."/>
      <w:lvlJc w:val="left"/>
      <w:pPr>
        <w:ind w:left="5850" w:hanging="1440"/>
      </w:pPr>
      <w:rPr>
        <w:rFonts w:cs="Times New Roman" w:hint="default"/>
      </w:rPr>
    </w:lvl>
    <w:lvl w:ilvl="8">
      <w:start w:val="1"/>
      <w:numFmt w:val="decimal"/>
      <w:lvlText w:val="%1.%2.%3.%4.%5.%6.%7.%8.%9."/>
      <w:lvlJc w:val="left"/>
      <w:pPr>
        <w:ind w:left="6480" w:hanging="1440"/>
      </w:pPr>
      <w:rPr>
        <w:rFonts w:cs="Times New Roman" w:hint="default"/>
      </w:rPr>
    </w:lvl>
  </w:abstractNum>
  <w:abstractNum w:abstractNumId="7">
    <w:nsid w:val="5C7D6E5C"/>
    <w:multiLevelType w:val="hybridMultilevel"/>
    <w:tmpl w:val="2EFAAD60"/>
    <w:lvl w:ilvl="0" w:tplc="F3C46DF8">
      <w:start w:val="1"/>
      <w:numFmt w:val="upperRoman"/>
      <w:lvlText w:val="%1."/>
      <w:lvlJc w:val="left"/>
      <w:pPr>
        <w:ind w:left="1287" w:hanging="7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60BF4C48"/>
    <w:multiLevelType w:val="hybridMultilevel"/>
    <w:tmpl w:val="1B6C40B4"/>
    <w:lvl w:ilvl="0" w:tplc="DB283E8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69930BCF"/>
    <w:multiLevelType w:val="hybridMultilevel"/>
    <w:tmpl w:val="E80EF8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CFD076B"/>
    <w:multiLevelType w:val="hybridMultilevel"/>
    <w:tmpl w:val="DA22D522"/>
    <w:lvl w:ilvl="0" w:tplc="30F22472">
      <w:start w:val="1"/>
      <w:numFmt w:val="decimal"/>
      <w:lvlText w:val="%1)"/>
      <w:lvlJc w:val="left"/>
      <w:pPr>
        <w:ind w:left="720" w:hanging="360"/>
      </w:pPr>
      <w:rPr>
        <w:rFonts w:hint="default"/>
        <w:b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E7C5B04"/>
    <w:multiLevelType w:val="multilevel"/>
    <w:tmpl w:val="0682F24A"/>
    <w:lvl w:ilvl="0">
      <w:start w:val="1"/>
      <w:numFmt w:val="decimal"/>
      <w:lvlText w:val="%1."/>
      <w:lvlJc w:val="left"/>
      <w:pPr>
        <w:ind w:left="1871" w:hanging="1020"/>
      </w:pPr>
      <w:rPr>
        <w:rFonts w:ascii="Times New Roman" w:hAnsi="Times New Roman" w:cs="Times New Roman" w:hint="default"/>
        <w:b/>
        <w:i w:val="0"/>
        <w:color w:val="000000"/>
        <w:sz w:val="28"/>
        <w:szCs w:val="28"/>
      </w:rPr>
    </w:lvl>
    <w:lvl w:ilvl="1">
      <w:start w:val="1"/>
      <w:numFmt w:val="bullet"/>
      <w:lvlText w:val="-"/>
      <w:lvlJc w:val="left"/>
      <w:pPr>
        <w:ind w:left="1440" w:hanging="720"/>
      </w:pPr>
      <w:rPr>
        <w:rFonts w:ascii="Times New Roman" w:hAnsi="Times New Roman" w:cs="Times New Roman" w:hint="default"/>
        <w:i/>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2">
    <w:nsid w:val="7EE86302"/>
    <w:multiLevelType w:val="hybridMultilevel"/>
    <w:tmpl w:val="3C9C771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4"/>
  </w:num>
  <w:num w:numId="2">
    <w:abstractNumId w:val="10"/>
  </w:num>
  <w:num w:numId="3">
    <w:abstractNumId w:val="9"/>
  </w:num>
  <w:num w:numId="4">
    <w:abstractNumId w:val="11"/>
  </w:num>
  <w:num w:numId="5">
    <w:abstractNumId w:val="6"/>
  </w:num>
  <w:num w:numId="6">
    <w:abstractNumId w:val="1"/>
  </w:num>
  <w:num w:numId="7">
    <w:abstractNumId w:val="7"/>
  </w:num>
  <w:num w:numId="8">
    <w:abstractNumId w:val="8"/>
  </w:num>
  <w:num w:numId="9">
    <w:abstractNumId w:val="2"/>
  </w:num>
  <w:num w:numId="10">
    <w:abstractNumId w:val="5"/>
  </w:num>
  <w:num w:numId="11">
    <w:abstractNumId w:val="0"/>
  </w:num>
  <w:num w:numId="12">
    <w:abstractNumId w:val="3"/>
  </w:num>
  <w:num w:numId="13">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stylePaneFormatFilter w:val="3F01"/>
  <w:defaultTabStop w:val="709"/>
  <w:drawingGridHorizontalSpacing w:val="120"/>
  <w:displayHorizontalDrawingGridEvery w:val="2"/>
  <w:displayVerticalDrawingGridEvery w:val="2"/>
  <w:characterSpacingControl w:val="doNotCompress"/>
  <w:hdrShapeDefaults>
    <o:shapedefaults v:ext="edit" spidmax="5122"/>
  </w:hdrShapeDefaults>
  <w:footnotePr>
    <w:footnote w:id="0"/>
    <w:footnote w:id="1"/>
  </w:footnotePr>
  <w:endnotePr>
    <w:endnote w:id="0"/>
    <w:endnote w:id="1"/>
  </w:endnotePr>
  <w:compat/>
  <w:rsids>
    <w:rsidRoot w:val="00D8116D"/>
    <w:rsid w:val="00001B60"/>
    <w:rsid w:val="00002416"/>
    <w:rsid w:val="00003FCE"/>
    <w:rsid w:val="000047D9"/>
    <w:rsid w:val="00005612"/>
    <w:rsid w:val="00005AB1"/>
    <w:rsid w:val="000065CC"/>
    <w:rsid w:val="00011711"/>
    <w:rsid w:val="00013703"/>
    <w:rsid w:val="000145FA"/>
    <w:rsid w:val="00014EBF"/>
    <w:rsid w:val="00015846"/>
    <w:rsid w:val="000167F5"/>
    <w:rsid w:val="00017778"/>
    <w:rsid w:val="000259E8"/>
    <w:rsid w:val="00027349"/>
    <w:rsid w:val="0002767F"/>
    <w:rsid w:val="00030271"/>
    <w:rsid w:val="000316E6"/>
    <w:rsid w:val="0003420D"/>
    <w:rsid w:val="00034871"/>
    <w:rsid w:val="00035B7D"/>
    <w:rsid w:val="00035DBE"/>
    <w:rsid w:val="00036B79"/>
    <w:rsid w:val="00040B83"/>
    <w:rsid w:val="00041C7F"/>
    <w:rsid w:val="0004282F"/>
    <w:rsid w:val="00042C32"/>
    <w:rsid w:val="000448DE"/>
    <w:rsid w:val="000454B9"/>
    <w:rsid w:val="00047D1A"/>
    <w:rsid w:val="00050E7A"/>
    <w:rsid w:val="00051D32"/>
    <w:rsid w:val="00052C87"/>
    <w:rsid w:val="00052FEF"/>
    <w:rsid w:val="00055062"/>
    <w:rsid w:val="0006032D"/>
    <w:rsid w:val="000612FD"/>
    <w:rsid w:val="0006494F"/>
    <w:rsid w:val="00065B92"/>
    <w:rsid w:val="00066824"/>
    <w:rsid w:val="000702BA"/>
    <w:rsid w:val="00070B2C"/>
    <w:rsid w:val="00070CA3"/>
    <w:rsid w:val="00077001"/>
    <w:rsid w:val="000811EF"/>
    <w:rsid w:val="000834ED"/>
    <w:rsid w:val="00091ACA"/>
    <w:rsid w:val="00095516"/>
    <w:rsid w:val="000963E0"/>
    <w:rsid w:val="0009738D"/>
    <w:rsid w:val="000A0F56"/>
    <w:rsid w:val="000A1374"/>
    <w:rsid w:val="000A19FE"/>
    <w:rsid w:val="000A22C1"/>
    <w:rsid w:val="000A4A04"/>
    <w:rsid w:val="000A639E"/>
    <w:rsid w:val="000A7815"/>
    <w:rsid w:val="000B0D92"/>
    <w:rsid w:val="000B2ABC"/>
    <w:rsid w:val="000B3239"/>
    <w:rsid w:val="000B3633"/>
    <w:rsid w:val="000B4A8C"/>
    <w:rsid w:val="000B5290"/>
    <w:rsid w:val="000B5609"/>
    <w:rsid w:val="000B5CEF"/>
    <w:rsid w:val="000B6F7F"/>
    <w:rsid w:val="000B76B5"/>
    <w:rsid w:val="000C0DAA"/>
    <w:rsid w:val="000C10D0"/>
    <w:rsid w:val="000C15AE"/>
    <w:rsid w:val="000C54BA"/>
    <w:rsid w:val="000C641E"/>
    <w:rsid w:val="000D0F13"/>
    <w:rsid w:val="000D3199"/>
    <w:rsid w:val="000D63EA"/>
    <w:rsid w:val="000D6774"/>
    <w:rsid w:val="000D7E22"/>
    <w:rsid w:val="000E0439"/>
    <w:rsid w:val="000E4428"/>
    <w:rsid w:val="000E5745"/>
    <w:rsid w:val="000E65C9"/>
    <w:rsid w:val="000F0145"/>
    <w:rsid w:val="000F0E2C"/>
    <w:rsid w:val="000F1010"/>
    <w:rsid w:val="000F3FF6"/>
    <w:rsid w:val="000F481B"/>
    <w:rsid w:val="000F494D"/>
    <w:rsid w:val="000F6CE1"/>
    <w:rsid w:val="000F7401"/>
    <w:rsid w:val="000F7455"/>
    <w:rsid w:val="00100096"/>
    <w:rsid w:val="0010078B"/>
    <w:rsid w:val="00107E5C"/>
    <w:rsid w:val="0011082F"/>
    <w:rsid w:val="00113C8C"/>
    <w:rsid w:val="00117C8E"/>
    <w:rsid w:val="00121FD8"/>
    <w:rsid w:val="0012384D"/>
    <w:rsid w:val="00125F3B"/>
    <w:rsid w:val="001334CB"/>
    <w:rsid w:val="00134EA9"/>
    <w:rsid w:val="001354D2"/>
    <w:rsid w:val="00135B14"/>
    <w:rsid w:val="001370F0"/>
    <w:rsid w:val="00137932"/>
    <w:rsid w:val="0014142A"/>
    <w:rsid w:val="00141943"/>
    <w:rsid w:val="00141A56"/>
    <w:rsid w:val="0014217C"/>
    <w:rsid w:val="0014316A"/>
    <w:rsid w:val="001445A8"/>
    <w:rsid w:val="00144D13"/>
    <w:rsid w:val="0014666F"/>
    <w:rsid w:val="00150690"/>
    <w:rsid w:val="001539A3"/>
    <w:rsid w:val="00155128"/>
    <w:rsid w:val="00160F03"/>
    <w:rsid w:val="00160F88"/>
    <w:rsid w:val="00162E4F"/>
    <w:rsid w:val="00163D7C"/>
    <w:rsid w:val="00165838"/>
    <w:rsid w:val="0016648B"/>
    <w:rsid w:val="001702CF"/>
    <w:rsid w:val="00171696"/>
    <w:rsid w:val="00171CA7"/>
    <w:rsid w:val="001732C0"/>
    <w:rsid w:val="00174EFC"/>
    <w:rsid w:val="00175E23"/>
    <w:rsid w:val="00176847"/>
    <w:rsid w:val="001808CB"/>
    <w:rsid w:val="0018161B"/>
    <w:rsid w:val="001847E2"/>
    <w:rsid w:val="0018500F"/>
    <w:rsid w:val="00191AE2"/>
    <w:rsid w:val="00192F40"/>
    <w:rsid w:val="00196169"/>
    <w:rsid w:val="00196EAB"/>
    <w:rsid w:val="001970D8"/>
    <w:rsid w:val="00197843"/>
    <w:rsid w:val="001A134D"/>
    <w:rsid w:val="001A16E4"/>
    <w:rsid w:val="001A222A"/>
    <w:rsid w:val="001A337B"/>
    <w:rsid w:val="001A67EE"/>
    <w:rsid w:val="001A6E66"/>
    <w:rsid w:val="001B0222"/>
    <w:rsid w:val="001B3602"/>
    <w:rsid w:val="001B3F1A"/>
    <w:rsid w:val="001B418E"/>
    <w:rsid w:val="001B45E2"/>
    <w:rsid w:val="001B5F0E"/>
    <w:rsid w:val="001B5FF1"/>
    <w:rsid w:val="001B7283"/>
    <w:rsid w:val="001C134A"/>
    <w:rsid w:val="001C22DD"/>
    <w:rsid w:val="001C2881"/>
    <w:rsid w:val="001C295B"/>
    <w:rsid w:val="001C2CAB"/>
    <w:rsid w:val="001C2E35"/>
    <w:rsid w:val="001C369F"/>
    <w:rsid w:val="001C4130"/>
    <w:rsid w:val="001C4812"/>
    <w:rsid w:val="001C5545"/>
    <w:rsid w:val="001C739C"/>
    <w:rsid w:val="001D06AA"/>
    <w:rsid w:val="001D0A9D"/>
    <w:rsid w:val="001D2ABA"/>
    <w:rsid w:val="001D2CAC"/>
    <w:rsid w:val="001D33FE"/>
    <w:rsid w:val="001D36D1"/>
    <w:rsid w:val="001D458E"/>
    <w:rsid w:val="001D6590"/>
    <w:rsid w:val="001D6AB0"/>
    <w:rsid w:val="001D7655"/>
    <w:rsid w:val="001D7868"/>
    <w:rsid w:val="001E06D9"/>
    <w:rsid w:val="001E09B3"/>
    <w:rsid w:val="001E143D"/>
    <w:rsid w:val="001E39CA"/>
    <w:rsid w:val="001E55C2"/>
    <w:rsid w:val="001E5ACA"/>
    <w:rsid w:val="001F0146"/>
    <w:rsid w:val="001F330E"/>
    <w:rsid w:val="001F52D2"/>
    <w:rsid w:val="00200DA6"/>
    <w:rsid w:val="00201455"/>
    <w:rsid w:val="00205DA1"/>
    <w:rsid w:val="0020657B"/>
    <w:rsid w:val="002116F4"/>
    <w:rsid w:val="00211E64"/>
    <w:rsid w:val="00212583"/>
    <w:rsid w:val="00212DC4"/>
    <w:rsid w:val="00212E1B"/>
    <w:rsid w:val="002135CA"/>
    <w:rsid w:val="00213E89"/>
    <w:rsid w:val="00213F9E"/>
    <w:rsid w:val="0022211A"/>
    <w:rsid w:val="00223281"/>
    <w:rsid w:val="002266E0"/>
    <w:rsid w:val="0022745B"/>
    <w:rsid w:val="002277F3"/>
    <w:rsid w:val="00234FC5"/>
    <w:rsid w:val="00237C8D"/>
    <w:rsid w:val="002400A1"/>
    <w:rsid w:val="002401D6"/>
    <w:rsid w:val="002423C6"/>
    <w:rsid w:val="0024256A"/>
    <w:rsid w:val="00243103"/>
    <w:rsid w:val="00243D38"/>
    <w:rsid w:val="00243F46"/>
    <w:rsid w:val="00244C19"/>
    <w:rsid w:val="00251903"/>
    <w:rsid w:val="002530D3"/>
    <w:rsid w:val="00256832"/>
    <w:rsid w:val="00257238"/>
    <w:rsid w:val="002602DE"/>
    <w:rsid w:val="0026173B"/>
    <w:rsid w:val="00262117"/>
    <w:rsid w:val="00264883"/>
    <w:rsid w:val="0026517B"/>
    <w:rsid w:val="002656C4"/>
    <w:rsid w:val="00265D62"/>
    <w:rsid w:val="00267C2B"/>
    <w:rsid w:val="00267C7F"/>
    <w:rsid w:val="00273EDE"/>
    <w:rsid w:val="00275ED4"/>
    <w:rsid w:val="0027701B"/>
    <w:rsid w:val="00280C47"/>
    <w:rsid w:val="002817A3"/>
    <w:rsid w:val="002838F7"/>
    <w:rsid w:val="002845DA"/>
    <w:rsid w:val="00284C15"/>
    <w:rsid w:val="0028688F"/>
    <w:rsid w:val="0028693F"/>
    <w:rsid w:val="0028791A"/>
    <w:rsid w:val="0029094D"/>
    <w:rsid w:val="00292208"/>
    <w:rsid w:val="00292563"/>
    <w:rsid w:val="002956D1"/>
    <w:rsid w:val="002969BF"/>
    <w:rsid w:val="002A117A"/>
    <w:rsid w:val="002A21F4"/>
    <w:rsid w:val="002A307C"/>
    <w:rsid w:val="002A3998"/>
    <w:rsid w:val="002A79DE"/>
    <w:rsid w:val="002B062F"/>
    <w:rsid w:val="002B0DE3"/>
    <w:rsid w:val="002B328D"/>
    <w:rsid w:val="002B4694"/>
    <w:rsid w:val="002B5B89"/>
    <w:rsid w:val="002B79C7"/>
    <w:rsid w:val="002C0BD6"/>
    <w:rsid w:val="002C0F86"/>
    <w:rsid w:val="002C3D4C"/>
    <w:rsid w:val="002C6694"/>
    <w:rsid w:val="002C77C0"/>
    <w:rsid w:val="002D3380"/>
    <w:rsid w:val="002D4B45"/>
    <w:rsid w:val="002D5DA8"/>
    <w:rsid w:val="002E15BF"/>
    <w:rsid w:val="002E23E8"/>
    <w:rsid w:val="002E479F"/>
    <w:rsid w:val="002E581A"/>
    <w:rsid w:val="002E789F"/>
    <w:rsid w:val="002E7C71"/>
    <w:rsid w:val="002E7EE6"/>
    <w:rsid w:val="002F0936"/>
    <w:rsid w:val="002F1D08"/>
    <w:rsid w:val="002F4E48"/>
    <w:rsid w:val="003044C0"/>
    <w:rsid w:val="00305304"/>
    <w:rsid w:val="0030594B"/>
    <w:rsid w:val="00305DE7"/>
    <w:rsid w:val="00310941"/>
    <w:rsid w:val="003115AE"/>
    <w:rsid w:val="00312747"/>
    <w:rsid w:val="003155AD"/>
    <w:rsid w:val="00320B62"/>
    <w:rsid w:val="003217D6"/>
    <w:rsid w:val="003223AF"/>
    <w:rsid w:val="00323776"/>
    <w:rsid w:val="0032585A"/>
    <w:rsid w:val="00326329"/>
    <w:rsid w:val="00330567"/>
    <w:rsid w:val="0033092E"/>
    <w:rsid w:val="00331795"/>
    <w:rsid w:val="00332A6A"/>
    <w:rsid w:val="00334489"/>
    <w:rsid w:val="00334EFE"/>
    <w:rsid w:val="0033542C"/>
    <w:rsid w:val="003357E4"/>
    <w:rsid w:val="00335971"/>
    <w:rsid w:val="00335CB9"/>
    <w:rsid w:val="00337410"/>
    <w:rsid w:val="00342DFD"/>
    <w:rsid w:val="00343D59"/>
    <w:rsid w:val="0034627E"/>
    <w:rsid w:val="0035326C"/>
    <w:rsid w:val="003551C6"/>
    <w:rsid w:val="0035573B"/>
    <w:rsid w:val="0035634E"/>
    <w:rsid w:val="00357192"/>
    <w:rsid w:val="003604E0"/>
    <w:rsid w:val="00362156"/>
    <w:rsid w:val="00362614"/>
    <w:rsid w:val="00366CAC"/>
    <w:rsid w:val="003671FA"/>
    <w:rsid w:val="00367341"/>
    <w:rsid w:val="0037046B"/>
    <w:rsid w:val="00373DC0"/>
    <w:rsid w:val="003761FF"/>
    <w:rsid w:val="003763A0"/>
    <w:rsid w:val="0037688B"/>
    <w:rsid w:val="00380455"/>
    <w:rsid w:val="003813EC"/>
    <w:rsid w:val="003827D5"/>
    <w:rsid w:val="00384235"/>
    <w:rsid w:val="00386C9C"/>
    <w:rsid w:val="00387A3B"/>
    <w:rsid w:val="0039188E"/>
    <w:rsid w:val="00392FC2"/>
    <w:rsid w:val="00393057"/>
    <w:rsid w:val="00393FB9"/>
    <w:rsid w:val="003A015E"/>
    <w:rsid w:val="003A16B4"/>
    <w:rsid w:val="003A1B40"/>
    <w:rsid w:val="003A2182"/>
    <w:rsid w:val="003A2F95"/>
    <w:rsid w:val="003A4393"/>
    <w:rsid w:val="003A465B"/>
    <w:rsid w:val="003A5E24"/>
    <w:rsid w:val="003B19DF"/>
    <w:rsid w:val="003B1C30"/>
    <w:rsid w:val="003B50B7"/>
    <w:rsid w:val="003B57B1"/>
    <w:rsid w:val="003C20F9"/>
    <w:rsid w:val="003C40D2"/>
    <w:rsid w:val="003C4573"/>
    <w:rsid w:val="003C5FFF"/>
    <w:rsid w:val="003C6110"/>
    <w:rsid w:val="003C7051"/>
    <w:rsid w:val="003D09DE"/>
    <w:rsid w:val="003D10D6"/>
    <w:rsid w:val="003D4679"/>
    <w:rsid w:val="003E0223"/>
    <w:rsid w:val="003E0692"/>
    <w:rsid w:val="003E074C"/>
    <w:rsid w:val="003E109E"/>
    <w:rsid w:val="003E37C9"/>
    <w:rsid w:val="003E3948"/>
    <w:rsid w:val="003E3E29"/>
    <w:rsid w:val="003E49D7"/>
    <w:rsid w:val="003E570E"/>
    <w:rsid w:val="003E5F07"/>
    <w:rsid w:val="003E6452"/>
    <w:rsid w:val="003E75E1"/>
    <w:rsid w:val="003F26C6"/>
    <w:rsid w:val="003F29CA"/>
    <w:rsid w:val="003F7052"/>
    <w:rsid w:val="00400094"/>
    <w:rsid w:val="0040157F"/>
    <w:rsid w:val="00404BF6"/>
    <w:rsid w:val="004050D7"/>
    <w:rsid w:val="00405119"/>
    <w:rsid w:val="00411410"/>
    <w:rsid w:val="00413F60"/>
    <w:rsid w:val="004246B7"/>
    <w:rsid w:val="00425485"/>
    <w:rsid w:val="0042618D"/>
    <w:rsid w:val="00426C38"/>
    <w:rsid w:val="004273FE"/>
    <w:rsid w:val="00427936"/>
    <w:rsid w:val="0043131D"/>
    <w:rsid w:val="00433E51"/>
    <w:rsid w:val="004343B9"/>
    <w:rsid w:val="0043461D"/>
    <w:rsid w:val="004348B6"/>
    <w:rsid w:val="00434FA7"/>
    <w:rsid w:val="00440624"/>
    <w:rsid w:val="00440C19"/>
    <w:rsid w:val="00442B2A"/>
    <w:rsid w:val="004437B7"/>
    <w:rsid w:val="00443C6A"/>
    <w:rsid w:val="0044582B"/>
    <w:rsid w:val="00447F9F"/>
    <w:rsid w:val="00453B41"/>
    <w:rsid w:val="00454739"/>
    <w:rsid w:val="00456A7E"/>
    <w:rsid w:val="00457B76"/>
    <w:rsid w:val="0046726E"/>
    <w:rsid w:val="00467454"/>
    <w:rsid w:val="00467948"/>
    <w:rsid w:val="00470141"/>
    <w:rsid w:val="0047161F"/>
    <w:rsid w:val="004728F3"/>
    <w:rsid w:val="004733D8"/>
    <w:rsid w:val="004744D9"/>
    <w:rsid w:val="004746E5"/>
    <w:rsid w:val="00474A26"/>
    <w:rsid w:val="00477E3F"/>
    <w:rsid w:val="00480796"/>
    <w:rsid w:val="00483555"/>
    <w:rsid w:val="0048444D"/>
    <w:rsid w:val="00485447"/>
    <w:rsid w:val="00495886"/>
    <w:rsid w:val="004975B3"/>
    <w:rsid w:val="004A0F1D"/>
    <w:rsid w:val="004A38CD"/>
    <w:rsid w:val="004A7F7E"/>
    <w:rsid w:val="004B06E5"/>
    <w:rsid w:val="004B1A6A"/>
    <w:rsid w:val="004B2BDC"/>
    <w:rsid w:val="004B2D07"/>
    <w:rsid w:val="004B349E"/>
    <w:rsid w:val="004B4236"/>
    <w:rsid w:val="004B55CE"/>
    <w:rsid w:val="004C048E"/>
    <w:rsid w:val="004C122F"/>
    <w:rsid w:val="004C3A5E"/>
    <w:rsid w:val="004C46D4"/>
    <w:rsid w:val="004C6DCC"/>
    <w:rsid w:val="004C7279"/>
    <w:rsid w:val="004D097D"/>
    <w:rsid w:val="004D2942"/>
    <w:rsid w:val="004D4E68"/>
    <w:rsid w:val="004D564C"/>
    <w:rsid w:val="004D7003"/>
    <w:rsid w:val="004D76B5"/>
    <w:rsid w:val="004E030B"/>
    <w:rsid w:val="004E5ADD"/>
    <w:rsid w:val="004E658C"/>
    <w:rsid w:val="004F087D"/>
    <w:rsid w:val="004F0C23"/>
    <w:rsid w:val="004F5026"/>
    <w:rsid w:val="004F65E6"/>
    <w:rsid w:val="004F748D"/>
    <w:rsid w:val="00505E72"/>
    <w:rsid w:val="00510C61"/>
    <w:rsid w:val="00511141"/>
    <w:rsid w:val="00511EB2"/>
    <w:rsid w:val="00515880"/>
    <w:rsid w:val="0052019E"/>
    <w:rsid w:val="00520A9B"/>
    <w:rsid w:val="00520CE1"/>
    <w:rsid w:val="0052410A"/>
    <w:rsid w:val="0052411B"/>
    <w:rsid w:val="005242F1"/>
    <w:rsid w:val="005259D5"/>
    <w:rsid w:val="00525B75"/>
    <w:rsid w:val="005271BC"/>
    <w:rsid w:val="005308E8"/>
    <w:rsid w:val="005308FB"/>
    <w:rsid w:val="00533371"/>
    <w:rsid w:val="005338C2"/>
    <w:rsid w:val="005356A3"/>
    <w:rsid w:val="005358A2"/>
    <w:rsid w:val="00536C55"/>
    <w:rsid w:val="0054124C"/>
    <w:rsid w:val="00541D98"/>
    <w:rsid w:val="005442C0"/>
    <w:rsid w:val="00544A52"/>
    <w:rsid w:val="0054523E"/>
    <w:rsid w:val="0054585D"/>
    <w:rsid w:val="00547718"/>
    <w:rsid w:val="0055247B"/>
    <w:rsid w:val="00554DBA"/>
    <w:rsid w:val="005556B7"/>
    <w:rsid w:val="0055670C"/>
    <w:rsid w:val="005579D2"/>
    <w:rsid w:val="00560F37"/>
    <w:rsid w:val="00562165"/>
    <w:rsid w:val="0056480F"/>
    <w:rsid w:val="00564EA5"/>
    <w:rsid w:val="0056588E"/>
    <w:rsid w:val="005675B9"/>
    <w:rsid w:val="00573E28"/>
    <w:rsid w:val="005841CD"/>
    <w:rsid w:val="0058424C"/>
    <w:rsid w:val="00587C89"/>
    <w:rsid w:val="00590D4F"/>
    <w:rsid w:val="0059221C"/>
    <w:rsid w:val="00593044"/>
    <w:rsid w:val="00596B7A"/>
    <w:rsid w:val="005A0CE5"/>
    <w:rsid w:val="005B23BC"/>
    <w:rsid w:val="005B3518"/>
    <w:rsid w:val="005C4256"/>
    <w:rsid w:val="005C673D"/>
    <w:rsid w:val="005C6ED1"/>
    <w:rsid w:val="005C7BA5"/>
    <w:rsid w:val="005D0CE5"/>
    <w:rsid w:val="005D57FB"/>
    <w:rsid w:val="005D678F"/>
    <w:rsid w:val="005E18F3"/>
    <w:rsid w:val="005E21A9"/>
    <w:rsid w:val="005E4348"/>
    <w:rsid w:val="005E6246"/>
    <w:rsid w:val="005F08DE"/>
    <w:rsid w:val="005F126A"/>
    <w:rsid w:val="005F1C6F"/>
    <w:rsid w:val="005F4EE5"/>
    <w:rsid w:val="005F5AB2"/>
    <w:rsid w:val="005F6264"/>
    <w:rsid w:val="00600E58"/>
    <w:rsid w:val="00601EA8"/>
    <w:rsid w:val="00602B5A"/>
    <w:rsid w:val="006050F2"/>
    <w:rsid w:val="00605D5C"/>
    <w:rsid w:val="0060602A"/>
    <w:rsid w:val="00606671"/>
    <w:rsid w:val="00606BD5"/>
    <w:rsid w:val="00606DE4"/>
    <w:rsid w:val="00606F03"/>
    <w:rsid w:val="00607565"/>
    <w:rsid w:val="006111B7"/>
    <w:rsid w:val="0061191C"/>
    <w:rsid w:val="00613EF0"/>
    <w:rsid w:val="0061448E"/>
    <w:rsid w:val="006145B9"/>
    <w:rsid w:val="0061534E"/>
    <w:rsid w:val="00616315"/>
    <w:rsid w:val="006168B7"/>
    <w:rsid w:val="00617D59"/>
    <w:rsid w:val="0062579F"/>
    <w:rsid w:val="00625DE6"/>
    <w:rsid w:val="006261E8"/>
    <w:rsid w:val="00626436"/>
    <w:rsid w:val="00626F09"/>
    <w:rsid w:val="0062742B"/>
    <w:rsid w:val="0062761C"/>
    <w:rsid w:val="00632B0F"/>
    <w:rsid w:val="00633122"/>
    <w:rsid w:val="00634C10"/>
    <w:rsid w:val="00637436"/>
    <w:rsid w:val="006427E5"/>
    <w:rsid w:val="00643120"/>
    <w:rsid w:val="00644509"/>
    <w:rsid w:val="006518C9"/>
    <w:rsid w:val="00652672"/>
    <w:rsid w:val="0065363D"/>
    <w:rsid w:val="00653870"/>
    <w:rsid w:val="006574A8"/>
    <w:rsid w:val="00657AD4"/>
    <w:rsid w:val="006608BD"/>
    <w:rsid w:val="00662D00"/>
    <w:rsid w:val="00662F0B"/>
    <w:rsid w:val="006639A1"/>
    <w:rsid w:val="00665E80"/>
    <w:rsid w:val="006662FE"/>
    <w:rsid w:val="00666364"/>
    <w:rsid w:val="0066718E"/>
    <w:rsid w:val="00667935"/>
    <w:rsid w:val="00670EA0"/>
    <w:rsid w:val="00671783"/>
    <w:rsid w:val="00672EA4"/>
    <w:rsid w:val="006811B9"/>
    <w:rsid w:val="006848C7"/>
    <w:rsid w:val="00687E21"/>
    <w:rsid w:val="00691D6F"/>
    <w:rsid w:val="00692705"/>
    <w:rsid w:val="00693AB7"/>
    <w:rsid w:val="00693E72"/>
    <w:rsid w:val="00697038"/>
    <w:rsid w:val="006A132C"/>
    <w:rsid w:val="006A1B24"/>
    <w:rsid w:val="006A24DE"/>
    <w:rsid w:val="006A2557"/>
    <w:rsid w:val="006A32AB"/>
    <w:rsid w:val="006A7AD3"/>
    <w:rsid w:val="006B3482"/>
    <w:rsid w:val="006C028C"/>
    <w:rsid w:val="006C0E69"/>
    <w:rsid w:val="006C1E3A"/>
    <w:rsid w:val="006C3074"/>
    <w:rsid w:val="006C3081"/>
    <w:rsid w:val="006C3FF9"/>
    <w:rsid w:val="006C4962"/>
    <w:rsid w:val="006C6316"/>
    <w:rsid w:val="006C6754"/>
    <w:rsid w:val="006C72E3"/>
    <w:rsid w:val="006D1117"/>
    <w:rsid w:val="006D1EEC"/>
    <w:rsid w:val="006D515E"/>
    <w:rsid w:val="006D5F55"/>
    <w:rsid w:val="006D676E"/>
    <w:rsid w:val="006D6BF4"/>
    <w:rsid w:val="006E1C78"/>
    <w:rsid w:val="006E1DA8"/>
    <w:rsid w:val="006E2EBD"/>
    <w:rsid w:val="006E3E0C"/>
    <w:rsid w:val="006E60EF"/>
    <w:rsid w:val="006E7000"/>
    <w:rsid w:val="006F0978"/>
    <w:rsid w:val="006F0CC6"/>
    <w:rsid w:val="006F2B82"/>
    <w:rsid w:val="006F4680"/>
    <w:rsid w:val="007007A1"/>
    <w:rsid w:val="007039A7"/>
    <w:rsid w:val="007042C0"/>
    <w:rsid w:val="007060A4"/>
    <w:rsid w:val="00706172"/>
    <w:rsid w:val="00707863"/>
    <w:rsid w:val="007104F3"/>
    <w:rsid w:val="00711F96"/>
    <w:rsid w:val="00713095"/>
    <w:rsid w:val="00713D98"/>
    <w:rsid w:val="00715C4C"/>
    <w:rsid w:val="00715E27"/>
    <w:rsid w:val="00716CF4"/>
    <w:rsid w:val="00721475"/>
    <w:rsid w:val="00721BFA"/>
    <w:rsid w:val="00721FB6"/>
    <w:rsid w:val="00722942"/>
    <w:rsid w:val="00722FFD"/>
    <w:rsid w:val="0072339B"/>
    <w:rsid w:val="00723681"/>
    <w:rsid w:val="00724AA6"/>
    <w:rsid w:val="00727BF8"/>
    <w:rsid w:val="00730CF5"/>
    <w:rsid w:val="00730E5F"/>
    <w:rsid w:val="00731267"/>
    <w:rsid w:val="00731D2E"/>
    <w:rsid w:val="007332EC"/>
    <w:rsid w:val="00734F1F"/>
    <w:rsid w:val="00736A8D"/>
    <w:rsid w:val="00737352"/>
    <w:rsid w:val="00737C05"/>
    <w:rsid w:val="007414D5"/>
    <w:rsid w:val="00742936"/>
    <w:rsid w:val="007430A3"/>
    <w:rsid w:val="00745BE7"/>
    <w:rsid w:val="00747610"/>
    <w:rsid w:val="007528AD"/>
    <w:rsid w:val="00752DA5"/>
    <w:rsid w:val="00753525"/>
    <w:rsid w:val="007578D5"/>
    <w:rsid w:val="00757E6C"/>
    <w:rsid w:val="00760844"/>
    <w:rsid w:val="00762CAF"/>
    <w:rsid w:val="00763119"/>
    <w:rsid w:val="0076419C"/>
    <w:rsid w:val="00765B3B"/>
    <w:rsid w:val="0076754A"/>
    <w:rsid w:val="007678F8"/>
    <w:rsid w:val="007709D0"/>
    <w:rsid w:val="00770E88"/>
    <w:rsid w:val="00771331"/>
    <w:rsid w:val="00775FC8"/>
    <w:rsid w:val="007768BE"/>
    <w:rsid w:val="00780EDB"/>
    <w:rsid w:val="00784BE6"/>
    <w:rsid w:val="00786FB6"/>
    <w:rsid w:val="00792178"/>
    <w:rsid w:val="00792D05"/>
    <w:rsid w:val="007951C5"/>
    <w:rsid w:val="007953A2"/>
    <w:rsid w:val="0079646E"/>
    <w:rsid w:val="00796490"/>
    <w:rsid w:val="00796AC0"/>
    <w:rsid w:val="007A01E4"/>
    <w:rsid w:val="007A12E9"/>
    <w:rsid w:val="007A1C82"/>
    <w:rsid w:val="007A2BAD"/>
    <w:rsid w:val="007A32E2"/>
    <w:rsid w:val="007A5ACC"/>
    <w:rsid w:val="007A6D05"/>
    <w:rsid w:val="007A7AA2"/>
    <w:rsid w:val="007B2935"/>
    <w:rsid w:val="007B4432"/>
    <w:rsid w:val="007B4765"/>
    <w:rsid w:val="007B521F"/>
    <w:rsid w:val="007B6010"/>
    <w:rsid w:val="007B6723"/>
    <w:rsid w:val="007B7540"/>
    <w:rsid w:val="007B7DEF"/>
    <w:rsid w:val="007C1DCC"/>
    <w:rsid w:val="007C2039"/>
    <w:rsid w:val="007C2078"/>
    <w:rsid w:val="007C275D"/>
    <w:rsid w:val="007C375C"/>
    <w:rsid w:val="007D124F"/>
    <w:rsid w:val="007D2BB2"/>
    <w:rsid w:val="007D6AE2"/>
    <w:rsid w:val="007D7049"/>
    <w:rsid w:val="007D74CA"/>
    <w:rsid w:val="007E073C"/>
    <w:rsid w:val="007E0CF8"/>
    <w:rsid w:val="007E0E4C"/>
    <w:rsid w:val="007E1460"/>
    <w:rsid w:val="007E1CE9"/>
    <w:rsid w:val="007E2F82"/>
    <w:rsid w:val="007E39C1"/>
    <w:rsid w:val="007E4D60"/>
    <w:rsid w:val="007E6F9F"/>
    <w:rsid w:val="007E78D6"/>
    <w:rsid w:val="007F06ED"/>
    <w:rsid w:val="007F093A"/>
    <w:rsid w:val="007F0D3B"/>
    <w:rsid w:val="007F19AB"/>
    <w:rsid w:val="007F2326"/>
    <w:rsid w:val="007F2DAD"/>
    <w:rsid w:val="007F2FEF"/>
    <w:rsid w:val="007F52DC"/>
    <w:rsid w:val="007F559D"/>
    <w:rsid w:val="007F659C"/>
    <w:rsid w:val="007F6BAE"/>
    <w:rsid w:val="007F7344"/>
    <w:rsid w:val="00800F7C"/>
    <w:rsid w:val="008021FB"/>
    <w:rsid w:val="00803B72"/>
    <w:rsid w:val="0080692F"/>
    <w:rsid w:val="00806B20"/>
    <w:rsid w:val="0081021F"/>
    <w:rsid w:val="00811C61"/>
    <w:rsid w:val="00811E8B"/>
    <w:rsid w:val="008127E9"/>
    <w:rsid w:val="0081289E"/>
    <w:rsid w:val="00814292"/>
    <w:rsid w:val="00814B50"/>
    <w:rsid w:val="008159B0"/>
    <w:rsid w:val="0081670A"/>
    <w:rsid w:val="0082193D"/>
    <w:rsid w:val="00822ECD"/>
    <w:rsid w:val="0082349E"/>
    <w:rsid w:val="0082545C"/>
    <w:rsid w:val="00826301"/>
    <w:rsid w:val="008313E9"/>
    <w:rsid w:val="00834C07"/>
    <w:rsid w:val="00834DC7"/>
    <w:rsid w:val="0083504F"/>
    <w:rsid w:val="00841564"/>
    <w:rsid w:val="008463D3"/>
    <w:rsid w:val="008508C1"/>
    <w:rsid w:val="008508FA"/>
    <w:rsid w:val="008516A1"/>
    <w:rsid w:val="008560E4"/>
    <w:rsid w:val="008565E1"/>
    <w:rsid w:val="00857311"/>
    <w:rsid w:val="00861A87"/>
    <w:rsid w:val="00861DFC"/>
    <w:rsid w:val="008641D6"/>
    <w:rsid w:val="00864846"/>
    <w:rsid w:val="00864CA4"/>
    <w:rsid w:val="00866E87"/>
    <w:rsid w:val="0087437A"/>
    <w:rsid w:val="00874789"/>
    <w:rsid w:val="00874D04"/>
    <w:rsid w:val="00875748"/>
    <w:rsid w:val="00875B87"/>
    <w:rsid w:val="00877EB3"/>
    <w:rsid w:val="00880F57"/>
    <w:rsid w:val="008845EF"/>
    <w:rsid w:val="008908CF"/>
    <w:rsid w:val="00890D0A"/>
    <w:rsid w:val="00890EC1"/>
    <w:rsid w:val="00891870"/>
    <w:rsid w:val="008932F7"/>
    <w:rsid w:val="008945E6"/>
    <w:rsid w:val="008951C4"/>
    <w:rsid w:val="008959B7"/>
    <w:rsid w:val="00897F1A"/>
    <w:rsid w:val="008A04B6"/>
    <w:rsid w:val="008A2904"/>
    <w:rsid w:val="008A5014"/>
    <w:rsid w:val="008A5743"/>
    <w:rsid w:val="008A577A"/>
    <w:rsid w:val="008A5AB8"/>
    <w:rsid w:val="008A5DA4"/>
    <w:rsid w:val="008A6F41"/>
    <w:rsid w:val="008A76E5"/>
    <w:rsid w:val="008B040A"/>
    <w:rsid w:val="008B07B5"/>
    <w:rsid w:val="008B0A4B"/>
    <w:rsid w:val="008B3891"/>
    <w:rsid w:val="008B3FFD"/>
    <w:rsid w:val="008B508A"/>
    <w:rsid w:val="008B6C32"/>
    <w:rsid w:val="008C1089"/>
    <w:rsid w:val="008C15BA"/>
    <w:rsid w:val="008C1943"/>
    <w:rsid w:val="008C374C"/>
    <w:rsid w:val="008C7BDE"/>
    <w:rsid w:val="008D06CD"/>
    <w:rsid w:val="008D14D4"/>
    <w:rsid w:val="008D158C"/>
    <w:rsid w:val="008D16DD"/>
    <w:rsid w:val="008D345D"/>
    <w:rsid w:val="008D5057"/>
    <w:rsid w:val="008E09FA"/>
    <w:rsid w:val="008E0FB8"/>
    <w:rsid w:val="008E1C3E"/>
    <w:rsid w:val="008E3640"/>
    <w:rsid w:val="008E4990"/>
    <w:rsid w:val="008E5F12"/>
    <w:rsid w:val="008E701D"/>
    <w:rsid w:val="008E7CE7"/>
    <w:rsid w:val="008F207D"/>
    <w:rsid w:val="008F2F35"/>
    <w:rsid w:val="008F41AF"/>
    <w:rsid w:val="008F4ECA"/>
    <w:rsid w:val="008F6462"/>
    <w:rsid w:val="0090014E"/>
    <w:rsid w:val="009011EC"/>
    <w:rsid w:val="00902048"/>
    <w:rsid w:val="009022A1"/>
    <w:rsid w:val="009039EB"/>
    <w:rsid w:val="00904303"/>
    <w:rsid w:val="0090466C"/>
    <w:rsid w:val="0090501D"/>
    <w:rsid w:val="0090666B"/>
    <w:rsid w:val="00910960"/>
    <w:rsid w:val="0091273E"/>
    <w:rsid w:val="00913B77"/>
    <w:rsid w:val="00913DBC"/>
    <w:rsid w:val="00917A06"/>
    <w:rsid w:val="009216A4"/>
    <w:rsid w:val="0092462D"/>
    <w:rsid w:val="00924706"/>
    <w:rsid w:val="00925EFE"/>
    <w:rsid w:val="009313DE"/>
    <w:rsid w:val="00931947"/>
    <w:rsid w:val="00931DE1"/>
    <w:rsid w:val="00932E69"/>
    <w:rsid w:val="0093409A"/>
    <w:rsid w:val="009348E8"/>
    <w:rsid w:val="0094015B"/>
    <w:rsid w:val="00941215"/>
    <w:rsid w:val="009423F1"/>
    <w:rsid w:val="00942F39"/>
    <w:rsid w:val="009433B3"/>
    <w:rsid w:val="00950320"/>
    <w:rsid w:val="0095112D"/>
    <w:rsid w:val="00951601"/>
    <w:rsid w:val="00951703"/>
    <w:rsid w:val="00952A38"/>
    <w:rsid w:val="00952A66"/>
    <w:rsid w:val="009560AF"/>
    <w:rsid w:val="00956A0A"/>
    <w:rsid w:val="00962FB8"/>
    <w:rsid w:val="00964494"/>
    <w:rsid w:val="00971CA9"/>
    <w:rsid w:val="0097222D"/>
    <w:rsid w:val="0097331B"/>
    <w:rsid w:val="00976C79"/>
    <w:rsid w:val="00977C0D"/>
    <w:rsid w:val="009806C1"/>
    <w:rsid w:val="00982EBE"/>
    <w:rsid w:val="00983795"/>
    <w:rsid w:val="00983D57"/>
    <w:rsid w:val="009869A4"/>
    <w:rsid w:val="0098790B"/>
    <w:rsid w:val="00991809"/>
    <w:rsid w:val="00991ED4"/>
    <w:rsid w:val="00994620"/>
    <w:rsid w:val="00995740"/>
    <w:rsid w:val="009A094D"/>
    <w:rsid w:val="009A2417"/>
    <w:rsid w:val="009A27C5"/>
    <w:rsid w:val="009B620C"/>
    <w:rsid w:val="009C39BD"/>
    <w:rsid w:val="009C61BC"/>
    <w:rsid w:val="009C7024"/>
    <w:rsid w:val="009D1CCD"/>
    <w:rsid w:val="009D28B5"/>
    <w:rsid w:val="009D3C34"/>
    <w:rsid w:val="009D45B1"/>
    <w:rsid w:val="009D5B85"/>
    <w:rsid w:val="009D61E1"/>
    <w:rsid w:val="009D648D"/>
    <w:rsid w:val="009D737E"/>
    <w:rsid w:val="009E1ACC"/>
    <w:rsid w:val="009E443C"/>
    <w:rsid w:val="009E72DC"/>
    <w:rsid w:val="009E739F"/>
    <w:rsid w:val="009F0F6E"/>
    <w:rsid w:val="009F1DC8"/>
    <w:rsid w:val="009F302A"/>
    <w:rsid w:val="009F3E70"/>
    <w:rsid w:val="009F4243"/>
    <w:rsid w:val="009F56FE"/>
    <w:rsid w:val="009F69AD"/>
    <w:rsid w:val="00A00F6A"/>
    <w:rsid w:val="00A01248"/>
    <w:rsid w:val="00A036DA"/>
    <w:rsid w:val="00A05258"/>
    <w:rsid w:val="00A0530F"/>
    <w:rsid w:val="00A05433"/>
    <w:rsid w:val="00A05A1B"/>
    <w:rsid w:val="00A05F73"/>
    <w:rsid w:val="00A063FA"/>
    <w:rsid w:val="00A11593"/>
    <w:rsid w:val="00A11DC9"/>
    <w:rsid w:val="00A13F05"/>
    <w:rsid w:val="00A1685E"/>
    <w:rsid w:val="00A23857"/>
    <w:rsid w:val="00A244DD"/>
    <w:rsid w:val="00A30280"/>
    <w:rsid w:val="00A31AA2"/>
    <w:rsid w:val="00A32538"/>
    <w:rsid w:val="00A329B2"/>
    <w:rsid w:val="00A34D24"/>
    <w:rsid w:val="00A35DD6"/>
    <w:rsid w:val="00A37098"/>
    <w:rsid w:val="00A37412"/>
    <w:rsid w:val="00A37B71"/>
    <w:rsid w:val="00A40340"/>
    <w:rsid w:val="00A459B9"/>
    <w:rsid w:val="00A47B10"/>
    <w:rsid w:val="00A47C1E"/>
    <w:rsid w:val="00A501FA"/>
    <w:rsid w:val="00A50B7C"/>
    <w:rsid w:val="00A5237C"/>
    <w:rsid w:val="00A52640"/>
    <w:rsid w:val="00A537BA"/>
    <w:rsid w:val="00A53C5E"/>
    <w:rsid w:val="00A551D9"/>
    <w:rsid w:val="00A55A5D"/>
    <w:rsid w:val="00A60D8C"/>
    <w:rsid w:val="00A61E63"/>
    <w:rsid w:val="00A61E6C"/>
    <w:rsid w:val="00A63D65"/>
    <w:rsid w:val="00A63D6E"/>
    <w:rsid w:val="00A647FE"/>
    <w:rsid w:val="00A65137"/>
    <w:rsid w:val="00A67CAE"/>
    <w:rsid w:val="00A715FF"/>
    <w:rsid w:val="00A71671"/>
    <w:rsid w:val="00A728E7"/>
    <w:rsid w:val="00A74304"/>
    <w:rsid w:val="00A77F8A"/>
    <w:rsid w:val="00A8050D"/>
    <w:rsid w:val="00A80A26"/>
    <w:rsid w:val="00A9201C"/>
    <w:rsid w:val="00A9298E"/>
    <w:rsid w:val="00A93E04"/>
    <w:rsid w:val="00A9548A"/>
    <w:rsid w:val="00A96B02"/>
    <w:rsid w:val="00AA0783"/>
    <w:rsid w:val="00AA21CF"/>
    <w:rsid w:val="00AA3196"/>
    <w:rsid w:val="00AA63C6"/>
    <w:rsid w:val="00AB0E4E"/>
    <w:rsid w:val="00AB428B"/>
    <w:rsid w:val="00AB4EC4"/>
    <w:rsid w:val="00AB6260"/>
    <w:rsid w:val="00AB73C8"/>
    <w:rsid w:val="00AC143D"/>
    <w:rsid w:val="00AC2143"/>
    <w:rsid w:val="00AC2CBB"/>
    <w:rsid w:val="00AC2CC3"/>
    <w:rsid w:val="00AC4617"/>
    <w:rsid w:val="00AC7694"/>
    <w:rsid w:val="00AD13DE"/>
    <w:rsid w:val="00AD263C"/>
    <w:rsid w:val="00AE082C"/>
    <w:rsid w:val="00AE3C18"/>
    <w:rsid w:val="00AE3D1A"/>
    <w:rsid w:val="00AE498E"/>
    <w:rsid w:val="00AE62D8"/>
    <w:rsid w:val="00AE74D8"/>
    <w:rsid w:val="00AF00C6"/>
    <w:rsid w:val="00AF4CDB"/>
    <w:rsid w:val="00AF53DF"/>
    <w:rsid w:val="00AF569E"/>
    <w:rsid w:val="00B0119D"/>
    <w:rsid w:val="00B02356"/>
    <w:rsid w:val="00B02D0F"/>
    <w:rsid w:val="00B02DAA"/>
    <w:rsid w:val="00B03A04"/>
    <w:rsid w:val="00B05116"/>
    <w:rsid w:val="00B10379"/>
    <w:rsid w:val="00B105BA"/>
    <w:rsid w:val="00B12133"/>
    <w:rsid w:val="00B12355"/>
    <w:rsid w:val="00B12635"/>
    <w:rsid w:val="00B12B41"/>
    <w:rsid w:val="00B15E98"/>
    <w:rsid w:val="00B165D3"/>
    <w:rsid w:val="00B16A7C"/>
    <w:rsid w:val="00B214D7"/>
    <w:rsid w:val="00B216DC"/>
    <w:rsid w:val="00B21C36"/>
    <w:rsid w:val="00B23F00"/>
    <w:rsid w:val="00B26A32"/>
    <w:rsid w:val="00B309AA"/>
    <w:rsid w:val="00B30C65"/>
    <w:rsid w:val="00B32817"/>
    <w:rsid w:val="00B32877"/>
    <w:rsid w:val="00B345E7"/>
    <w:rsid w:val="00B35BA7"/>
    <w:rsid w:val="00B405D1"/>
    <w:rsid w:val="00B40865"/>
    <w:rsid w:val="00B40C7C"/>
    <w:rsid w:val="00B419DE"/>
    <w:rsid w:val="00B43D2E"/>
    <w:rsid w:val="00B44B71"/>
    <w:rsid w:val="00B45744"/>
    <w:rsid w:val="00B45EFC"/>
    <w:rsid w:val="00B463F7"/>
    <w:rsid w:val="00B5085F"/>
    <w:rsid w:val="00B5092F"/>
    <w:rsid w:val="00B52AA1"/>
    <w:rsid w:val="00B52BEA"/>
    <w:rsid w:val="00B54150"/>
    <w:rsid w:val="00B55A28"/>
    <w:rsid w:val="00B601BF"/>
    <w:rsid w:val="00B6641D"/>
    <w:rsid w:val="00B66AEB"/>
    <w:rsid w:val="00B700AB"/>
    <w:rsid w:val="00B7052A"/>
    <w:rsid w:val="00B723A0"/>
    <w:rsid w:val="00B73FC1"/>
    <w:rsid w:val="00B74F9C"/>
    <w:rsid w:val="00B7503B"/>
    <w:rsid w:val="00B75531"/>
    <w:rsid w:val="00B76DAB"/>
    <w:rsid w:val="00B81D73"/>
    <w:rsid w:val="00B82C03"/>
    <w:rsid w:val="00B87337"/>
    <w:rsid w:val="00B87A7D"/>
    <w:rsid w:val="00B92764"/>
    <w:rsid w:val="00B94486"/>
    <w:rsid w:val="00B95BAD"/>
    <w:rsid w:val="00B95E2F"/>
    <w:rsid w:val="00BA02D0"/>
    <w:rsid w:val="00BA0E99"/>
    <w:rsid w:val="00BA0F91"/>
    <w:rsid w:val="00BA20F6"/>
    <w:rsid w:val="00BA27CC"/>
    <w:rsid w:val="00BA361A"/>
    <w:rsid w:val="00BA3626"/>
    <w:rsid w:val="00BA4FAA"/>
    <w:rsid w:val="00BB0828"/>
    <w:rsid w:val="00BB1B57"/>
    <w:rsid w:val="00BB3A92"/>
    <w:rsid w:val="00BB4BB3"/>
    <w:rsid w:val="00BB5135"/>
    <w:rsid w:val="00BB5A99"/>
    <w:rsid w:val="00BB5E5E"/>
    <w:rsid w:val="00BB6B8E"/>
    <w:rsid w:val="00BB7287"/>
    <w:rsid w:val="00BC1C07"/>
    <w:rsid w:val="00BC35FF"/>
    <w:rsid w:val="00BC61CF"/>
    <w:rsid w:val="00BC71F9"/>
    <w:rsid w:val="00BD09D4"/>
    <w:rsid w:val="00BD136E"/>
    <w:rsid w:val="00BD150F"/>
    <w:rsid w:val="00BD1DC9"/>
    <w:rsid w:val="00BD2492"/>
    <w:rsid w:val="00BD43D3"/>
    <w:rsid w:val="00BD5554"/>
    <w:rsid w:val="00BD6A68"/>
    <w:rsid w:val="00BE1E43"/>
    <w:rsid w:val="00BE30B0"/>
    <w:rsid w:val="00BE4DB5"/>
    <w:rsid w:val="00BF02C0"/>
    <w:rsid w:val="00BF0369"/>
    <w:rsid w:val="00BF10BC"/>
    <w:rsid w:val="00BF396F"/>
    <w:rsid w:val="00BF7C72"/>
    <w:rsid w:val="00C0079D"/>
    <w:rsid w:val="00C02368"/>
    <w:rsid w:val="00C029FF"/>
    <w:rsid w:val="00C031C3"/>
    <w:rsid w:val="00C0556B"/>
    <w:rsid w:val="00C07AAD"/>
    <w:rsid w:val="00C115F4"/>
    <w:rsid w:val="00C15FF8"/>
    <w:rsid w:val="00C1602D"/>
    <w:rsid w:val="00C2527C"/>
    <w:rsid w:val="00C255CE"/>
    <w:rsid w:val="00C3087D"/>
    <w:rsid w:val="00C31FF1"/>
    <w:rsid w:val="00C3258A"/>
    <w:rsid w:val="00C338CC"/>
    <w:rsid w:val="00C34829"/>
    <w:rsid w:val="00C37BFE"/>
    <w:rsid w:val="00C40931"/>
    <w:rsid w:val="00C43145"/>
    <w:rsid w:val="00C45222"/>
    <w:rsid w:val="00C5181B"/>
    <w:rsid w:val="00C51B65"/>
    <w:rsid w:val="00C52D2F"/>
    <w:rsid w:val="00C52DA9"/>
    <w:rsid w:val="00C538FF"/>
    <w:rsid w:val="00C53F9F"/>
    <w:rsid w:val="00C544E6"/>
    <w:rsid w:val="00C57765"/>
    <w:rsid w:val="00C57ABE"/>
    <w:rsid w:val="00C57C2D"/>
    <w:rsid w:val="00C61FD0"/>
    <w:rsid w:val="00C62168"/>
    <w:rsid w:val="00C6579F"/>
    <w:rsid w:val="00C7131F"/>
    <w:rsid w:val="00C71C9D"/>
    <w:rsid w:val="00C74075"/>
    <w:rsid w:val="00C75EAF"/>
    <w:rsid w:val="00C76FAE"/>
    <w:rsid w:val="00C8002D"/>
    <w:rsid w:val="00C82B41"/>
    <w:rsid w:val="00C83726"/>
    <w:rsid w:val="00C8373B"/>
    <w:rsid w:val="00C83F72"/>
    <w:rsid w:val="00C903D4"/>
    <w:rsid w:val="00C91011"/>
    <w:rsid w:val="00C94C44"/>
    <w:rsid w:val="00CA1D7C"/>
    <w:rsid w:val="00CA35B1"/>
    <w:rsid w:val="00CB0162"/>
    <w:rsid w:val="00CB0289"/>
    <w:rsid w:val="00CB05DB"/>
    <w:rsid w:val="00CB0C30"/>
    <w:rsid w:val="00CB23E9"/>
    <w:rsid w:val="00CB2776"/>
    <w:rsid w:val="00CB7914"/>
    <w:rsid w:val="00CB7F0E"/>
    <w:rsid w:val="00CC2470"/>
    <w:rsid w:val="00CC3040"/>
    <w:rsid w:val="00CC4F45"/>
    <w:rsid w:val="00CC7936"/>
    <w:rsid w:val="00CD0278"/>
    <w:rsid w:val="00CD21D8"/>
    <w:rsid w:val="00CD2266"/>
    <w:rsid w:val="00CD2DC3"/>
    <w:rsid w:val="00CD316D"/>
    <w:rsid w:val="00CD36C0"/>
    <w:rsid w:val="00CD5302"/>
    <w:rsid w:val="00CD7F84"/>
    <w:rsid w:val="00CE1072"/>
    <w:rsid w:val="00CE155B"/>
    <w:rsid w:val="00CE31B9"/>
    <w:rsid w:val="00CE4B3D"/>
    <w:rsid w:val="00CE4DEB"/>
    <w:rsid w:val="00CE504B"/>
    <w:rsid w:val="00CE6398"/>
    <w:rsid w:val="00CE780E"/>
    <w:rsid w:val="00CF17A7"/>
    <w:rsid w:val="00CF3418"/>
    <w:rsid w:val="00CF5D30"/>
    <w:rsid w:val="00CF7063"/>
    <w:rsid w:val="00D03E87"/>
    <w:rsid w:val="00D04E80"/>
    <w:rsid w:val="00D052B7"/>
    <w:rsid w:val="00D106D1"/>
    <w:rsid w:val="00D127D1"/>
    <w:rsid w:val="00D13BEA"/>
    <w:rsid w:val="00D162AE"/>
    <w:rsid w:val="00D162B2"/>
    <w:rsid w:val="00D16BCC"/>
    <w:rsid w:val="00D22C25"/>
    <w:rsid w:val="00D24F61"/>
    <w:rsid w:val="00D274FA"/>
    <w:rsid w:val="00D301A0"/>
    <w:rsid w:val="00D30E9E"/>
    <w:rsid w:val="00D31D2E"/>
    <w:rsid w:val="00D33270"/>
    <w:rsid w:val="00D333CE"/>
    <w:rsid w:val="00D33F01"/>
    <w:rsid w:val="00D37032"/>
    <w:rsid w:val="00D3729C"/>
    <w:rsid w:val="00D4115F"/>
    <w:rsid w:val="00D412B9"/>
    <w:rsid w:val="00D41421"/>
    <w:rsid w:val="00D4145B"/>
    <w:rsid w:val="00D4324C"/>
    <w:rsid w:val="00D43275"/>
    <w:rsid w:val="00D43428"/>
    <w:rsid w:val="00D43E61"/>
    <w:rsid w:val="00D43FEB"/>
    <w:rsid w:val="00D458E9"/>
    <w:rsid w:val="00D46F79"/>
    <w:rsid w:val="00D53191"/>
    <w:rsid w:val="00D53540"/>
    <w:rsid w:val="00D57133"/>
    <w:rsid w:val="00D62AD3"/>
    <w:rsid w:val="00D62DD5"/>
    <w:rsid w:val="00D64330"/>
    <w:rsid w:val="00D64A41"/>
    <w:rsid w:val="00D65B39"/>
    <w:rsid w:val="00D704F2"/>
    <w:rsid w:val="00D7560C"/>
    <w:rsid w:val="00D7575F"/>
    <w:rsid w:val="00D75D79"/>
    <w:rsid w:val="00D7628B"/>
    <w:rsid w:val="00D7770E"/>
    <w:rsid w:val="00D80C88"/>
    <w:rsid w:val="00D8116D"/>
    <w:rsid w:val="00D84C34"/>
    <w:rsid w:val="00D84FBD"/>
    <w:rsid w:val="00D87797"/>
    <w:rsid w:val="00D94EA3"/>
    <w:rsid w:val="00D96200"/>
    <w:rsid w:val="00D977A1"/>
    <w:rsid w:val="00DA2C28"/>
    <w:rsid w:val="00DA38AC"/>
    <w:rsid w:val="00DA49AE"/>
    <w:rsid w:val="00DA4AAB"/>
    <w:rsid w:val="00DA5A3B"/>
    <w:rsid w:val="00DA67D0"/>
    <w:rsid w:val="00DA6C75"/>
    <w:rsid w:val="00DA73FB"/>
    <w:rsid w:val="00DB2310"/>
    <w:rsid w:val="00DB2AF6"/>
    <w:rsid w:val="00DB3863"/>
    <w:rsid w:val="00DB430A"/>
    <w:rsid w:val="00DB4A52"/>
    <w:rsid w:val="00DB4CA0"/>
    <w:rsid w:val="00DB52F4"/>
    <w:rsid w:val="00DB6671"/>
    <w:rsid w:val="00DC2264"/>
    <w:rsid w:val="00DD246A"/>
    <w:rsid w:val="00DD28AF"/>
    <w:rsid w:val="00DD3D09"/>
    <w:rsid w:val="00DD4874"/>
    <w:rsid w:val="00DD48C6"/>
    <w:rsid w:val="00DD4937"/>
    <w:rsid w:val="00DD606C"/>
    <w:rsid w:val="00DD75CB"/>
    <w:rsid w:val="00DD77B4"/>
    <w:rsid w:val="00DE1213"/>
    <w:rsid w:val="00DE184A"/>
    <w:rsid w:val="00DE1E5E"/>
    <w:rsid w:val="00DE4C2D"/>
    <w:rsid w:val="00DE4FE3"/>
    <w:rsid w:val="00DE6B36"/>
    <w:rsid w:val="00DE7B8A"/>
    <w:rsid w:val="00DF177A"/>
    <w:rsid w:val="00DF2847"/>
    <w:rsid w:val="00DF2BA8"/>
    <w:rsid w:val="00DF4CCB"/>
    <w:rsid w:val="00DF5E3E"/>
    <w:rsid w:val="00DF6B04"/>
    <w:rsid w:val="00DF738A"/>
    <w:rsid w:val="00E01FF2"/>
    <w:rsid w:val="00E03886"/>
    <w:rsid w:val="00E056B5"/>
    <w:rsid w:val="00E10E22"/>
    <w:rsid w:val="00E14E63"/>
    <w:rsid w:val="00E16590"/>
    <w:rsid w:val="00E23CDD"/>
    <w:rsid w:val="00E251B1"/>
    <w:rsid w:val="00E2526E"/>
    <w:rsid w:val="00E26435"/>
    <w:rsid w:val="00E271F1"/>
    <w:rsid w:val="00E317C3"/>
    <w:rsid w:val="00E329A1"/>
    <w:rsid w:val="00E352C9"/>
    <w:rsid w:val="00E36DC5"/>
    <w:rsid w:val="00E37B89"/>
    <w:rsid w:val="00E405E8"/>
    <w:rsid w:val="00E40E0E"/>
    <w:rsid w:val="00E41C13"/>
    <w:rsid w:val="00E42301"/>
    <w:rsid w:val="00E47FC0"/>
    <w:rsid w:val="00E500FF"/>
    <w:rsid w:val="00E50771"/>
    <w:rsid w:val="00E50992"/>
    <w:rsid w:val="00E531DE"/>
    <w:rsid w:val="00E61659"/>
    <w:rsid w:val="00E619BA"/>
    <w:rsid w:val="00E61AF8"/>
    <w:rsid w:val="00E6235E"/>
    <w:rsid w:val="00E63914"/>
    <w:rsid w:val="00E65E0A"/>
    <w:rsid w:val="00E67AC2"/>
    <w:rsid w:val="00E67E05"/>
    <w:rsid w:val="00E741F2"/>
    <w:rsid w:val="00E76240"/>
    <w:rsid w:val="00E80C99"/>
    <w:rsid w:val="00E86819"/>
    <w:rsid w:val="00E8721E"/>
    <w:rsid w:val="00E87864"/>
    <w:rsid w:val="00E90184"/>
    <w:rsid w:val="00E90D30"/>
    <w:rsid w:val="00E93703"/>
    <w:rsid w:val="00E9378E"/>
    <w:rsid w:val="00E93A89"/>
    <w:rsid w:val="00E955AA"/>
    <w:rsid w:val="00E96282"/>
    <w:rsid w:val="00E974D7"/>
    <w:rsid w:val="00E97F36"/>
    <w:rsid w:val="00EA3F68"/>
    <w:rsid w:val="00EA4782"/>
    <w:rsid w:val="00EA5756"/>
    <w:rsid w:val="00EB0547"/>
    <w:rsid w:val="00EB178E"/>
    <w:rsid w:val="00EB3C7E"/>
    <w:rsid w:val="00EB5C50"/>
    <w:rsid w:val="00EB63D0"/>
    <w:rsid w:val="00EB76DB"/>
    <w:rsid w:val="00EC1205"/>
    <w:rsid w:val="00EC18B8"/>
    <w:rsid w:val="00EC227B"/>
    <w:rsid w:val="00EC241C"/>
    <w:rsid w:val="00EC49C0"/>
    <w:rsid w:val="00EC6189"/>
    <w:rsid w:val="00EC66A8"/>
    <w:rsid w:val="00EC750C"/>
    <w:rsid w:val="00EC76DE"/>
    <w:rsid w:val="00ED00A1"/>
    <w:rsid w:val="00ED2845"/>
    <w:rsid w:val="00ED7787"/>
    <w:rsid w:val="00ED7A5D"/>
    <w:rsid w:val="00EE07CF"/>
    <w:rsid w:val="00EE0A56"/>
    <w:rsid w:val="00EE2579"/>
    <w:rsid w:val="00EE289E"/>
    <w:rsid w:val="00EE3031"/>
    <w:rsid w:val="00EE3391"/>
    <w:rsid w:val="00EE4619"/>
    <w:rsid w:val="00EE60AB"/>
    <w:rsid w:val="00EF1BAD"/>
    <w:rsid w:val="00EF2A49"/>
    <w:rsid w:val="00EF320B"/>
    <w:rsid w:val="00EF3D3F"/>
    <w:rsid w:val="00EF589F"/>
    <w:rsid w:val="00F008E6"/>
    <w:rsid w:val="00F00A9E"/>
    <w:rsid w:val="00F01377"/>
    <w:rsid w:val="00F02DEC"/>
    <w:rsid w:val="00F05ACC"/>
    <w:rsid w:val="00F061E2"/>
    <w:rsid w:val="00F1145C"/>
    <w:rsid w:val="00F126D1"/>
    <w:rsid w:val="00F13B45"/>
    <w:rsid w:val="00F142B4"/>
    <w:rsid w:val="00F14B1B"/>
    <w:rsid w:val="00F154CC"/>
    <w:rsid w:val="00F16218"/>
    <w:rsid w:val="00F1763D"/>
    <w:rsid w:val="00F17A49"/>
    <w:rsid w:val="00F2096B"/>
    <w:rsid w:val="00F228C8"/>
    <w:rsid w:val="00F237C3"/>
    <w:rsid w:val="00F242A5"/>
    <w:rsid w:val="00F24E7E"/>
    <w:rsid w:val="00F35666"/>
    <w:rsid w:val="00F36528"/>
    <w:rsid w:val="00F41DB0"/>
    <w:rsid w:val="00F42EFB"/>
    <w:rsid w:val="00F43D58"/>
    <w:rsid w:val="00F440D8"/>
    <w:rsid w:val="00F45881"/>
    <w:rsid w:val="00F47E64"/>
    <w:rsid w:val="00F52A4C"/>
    <w:rsid w:val="00F53B23"/>
    <w:rsid w:val="00F54657"/>
    <w:rsid w:val="00F54DC3"/>
    <w:rsid w:val="00F5619C"/>
    <w:rsid w:val="00F57A4C"/>
    <w:rsid w:val="00F653BC"/>
    <w:rsid w:val="00F6643A"/>
    <w:rsid w:val="00F70DD9"/>
    <w:rsid w:val="00F72EE1"/>
    <w:rsid w:val="00F73E25"/>
    <w:rsid w:val="00F73F28"/>
    <w:rsid w:val="00F75C06"/>
    <w:rsid w:val="00F77EB2"/>
    <w:rsid w:val="00F8027B"/>
    <w:rsid w:val="00F805B9"/>
    <w:rsid w:val="00F84CE6"/>
    <w:rsid w:val="00F85A45"/>
    <w:rsid w:val="00F90276"/>
    <w:rsid w:val="00F91AF7"/>
    <w:rsid w:val="00F93E67"/>
    <w:rsid w:val="00F96F08"/>
    <w:rsid w:val="00F975FF"/>
    <w:rsid w:val="00FA0055"/>
    <w:rsid w:val="00FA1CAD"/>
    <w:rsid w:val="00FA2D22"/>
    <w:rsid w:val="00FB0201"/>
    <w:rsid w:val="00FB0415"/>
    <w:rsid w:val="00FB076E"/>
    <w:rsid w:val="00FB2947"/>
    <w:rsid w:val="00FB51B5"/>
    <w:rsid w:val="00FB6599"/>
    <w:rsid w:val="00FC1CD8"/>
    <w:rsid w:val="00FC48D1"/>
    <w:rsid w:val="00FC74EB"/>
    <w:rsid w:val="00FD05AD"/>
    <w:rsid w:val="00FD4599"/>
    <w:rsid w:val="00FD5B58"/>
    <w:rsid w:val="00FD6022"/>
    <w:rsid w:val="00FD6AA4"/>
    <w:rsid w:val="00FD76F7"/>
    <w:rsid w:val="00FE0AB7"/>
    <w:rsid w:val="00FE1247"/>
    <w:rsid w:val="00FE1DC0"/>
    <w:rsid w:val="00FE6B9C"/>
    <w:rsid w:val="00FE79A1"/>
    <w:rsid w:val="00FF129D"/>
    <w:rsid w:val="00FF431A"/>
    <w:rsid w:val="00FF4877"/>
    <w:rsid w:val="00FF496E"/>
    <w:rsid w:val="00FF4E2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116D"/>
    <w:pPr>
      <w:ind w:firstLine="709"/>
      <w:jc w:val="center"/>
    </w:pPr>
    <w:rPr>
      <w:rFonts w:eastAsia="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508C1"/>
    <w:pPr>
      <w:widowControl w:val="0"/>
      <w:ind w:firstLine="720"/>
    </w:pPr>
    <w:rPr>
      <w:rFonts w:ascii="Arial" w:hAnsi="Arial"/>
    </w:rPr>
  </w:style>
  <w:style w:type="paragraph" w:styleId="a3">
    <w:name w:val="header"/>
    <w:basedOn w:val="a"/>
    <w:link w:val="a4"/>
    <w:uiPriority w:val="99"/>
    <w:rsid w:val="005E6246"/>
    <w:pPr>
      <w:tabs>
        <w:tab w:val="center" w:pos="4677"/>
        <w:tab w:val="right" w:pos="9355"/>
      </w:tabs>
    </w:pPr>
  </w:style>
  <w:style w:type="character" w:customStyle="1" w:styleId="a4">
    <w:name w:val="Верхний колонтитул Знак"/>
    <w:link w:val="a3"/>
    <w:uiPriority w:val="99"/>
    <w:rsid w:val="005E6246"/>
    <w:rPr>
      <w:rFonts w:eastAsia="Calibri"/>
      <w:sz w:val="24"/>
      <w:szCs w:val="24"/>
    </w:rPr>
  </w:style>
  <w:style w:type="paragraph" w:styleId="a5">
    <w:name w:val="footer"/>
    <w:basedOn w:val="a"/>
    <w:link w:val="a6"/>
    <w:rsid w:val="005E6246"/>
    <w:pPr>
      <w:tabs>
        <w:tab w:val="center" w:pos="4677"/>
        <w:tab w:val="right" w:pos="9355"/>
      </w:tabs>
    </w:pPr>
  </w:style>
  <w:style w:type="character" w:customStyle="1" w:styleId="a6">
    <w:name w:val="Нижний колонтитул Знак"/>
    <w:link w:val="a5"/>
    <w:rsid w:val="005E6246"/>
    <w:rPr>
      <w:rFonts w:eastAsia="Calibri"/>
      <w:sz w:val="24"/>
      <w:szCs w:val="24"/>
    </w:rPr>
  </w:style>
  <w:style w:type="character" w:customStyle="1" w:styleId="3">
    <w:name w:val="Основной текст (3)_"/>
    <w:link w:val="30"/>
    <w:rsid w:val="00264883"/>
    <w:rPr>
      <w:spacing w:val="12"/>
      <w:sz w:val="44"/>
      <w:szCs w:val="44"/>
      <w:shd w:val="clear" w:color="auto" w:fill="FFFFFF"/>
    </w:rPr>
  </w:style>
  <w:style w:type="character" w:customStyle="1" w:styleId="30pt">
    <w:name w:val="Основной текст (3) + Полужирный;Интервал 0 pt"/>
    <w:rsid w:val="00264883"/>
    <w:rPr>
      <w:rFonts w:ascii="Times New Roman" w:eastAsia="Times New Roman" w:hAnsi="Times New Roman" w:cs="Times New Roman"/>
      <w:b/>
      <w:bCs/>
      <w:i w:val="0"/>
      <w:iCs w:val="0"/>
      <w:smallCaps w:val="0"/>
      <w:strike w:val="0"/>
      <w:color w:val="000000"/>
      <w:spacing w:val="14"/>
      <w:w w:val="100"/>
      <w:position w:val="0"/>
      <w:sz w:val="44"/>
      <w:szCs w:val="44"/>
      <w:u w:val="none"/>
      <w:lang w:val="ru-RU" w:eastAsia="ru-RU" w:bidi="ru-RU"/>
    </w:rPr>
  </w:style>
  <w:style w:type="paragraph" w:customStyle="1" w:styleId="30">
    <w:name w:val="Основной текст (3)"/>
    <w:basedOn w:val="a"/>
    <w:link w:val="3"/>
    <w:rsid w:val="00264883"/>
    <w:pPr>
      <w:widowControl w:val="0"/>
      <w:shd w:val="clear" w:color="auto" w:fill="FFFFFF"/>
      <w:spacing w:before="540" w:line="902" w:lineRule="exact"/>
      <w:ind w:firstLine="0"/>
      <w:jc w:val="both"/>
    </w:pPr>
    <w:rPr>
      <w:rFonts w:eastAsia="Times New Roman"/>
      <w:spacing w:val="12"/>
      <w:sz w:val="44"/>
      <w:szCs w:val="44"/>
    </w:rPr>
  </w:style>
  <w:style w:type="character" w:customStyle="1" w:styleId="8">
    <w:name w:val="Основной текст (8)_"/>
    <w:link w:val="80"/>
    <w:rsid w:val="00721FB6"/>
    <w:rPr>
      <w:b/>
      <w:bCs/>
      <w:spacing w:val="11"/>
      <w:sz w:val="38"/>
      <w:szCs w:val="38"/>
      <w:shd w:val="clear" w:color="auto" w:fill="FFFFFF"/>
    </w:rPr>
  </w:style>
  <w:style w:type="paragraph" w:customStyle="1" w:styleId="80">
    <w:name w:val="Основной текст (8)"/>
    <w:basedOn w:val="a"/>
    <w:link w:val="8"/>
    <w:rsid w:val="00721FB6"/>
    <w:pPr>
      <w:widowControl w:val="0"/>
      <w:shd w:val="clear" w:color="auto" w:fill="FFFFFF"/>
      <w:spacing w:before="960" w:line="490" w:lineRule="exact"/>
      <w:ind w:firstLine="0"/>
    </w:pPr>
    <w:rPr>
      <w:rFonts w:eastAsia="Times New Roman"/>
      <w:b/>
      <w:bCs/>
      <w:spacing w:val="11"/>
      <w:sz w:val="38"/>
      <w:szCs w:val="38"/>
    </w:rPr>
  </w:style>
  <w:style w:type="character" w:customStyle="1" w:styleId="a7">
    <w:name w:val="Основной текст_"/>
    <w:link w:val="31"/>
    <w:rsid w:val="00721FB6"/>
    <w:rPr>
      <w:spacing w:val="9"/>
      <w:sz w:val="38"/>
      <w:szCs w:val="38"/>
      <w:shd w:val="clear" w:color="auto" w:fill="FFFFFF"/>
    </w:rPr>
  </w:style>
  <w:style w:type="character" w:customStyle="1" w:styleId="2">
    <w:name w:val="Заголовок №2_"/>
    <w:link w:val="20"/>
    <w:rsid w:val="00721FB6"/>
    <w:rPr>
      <w:b/>
      <w:bCs/>
      <w:spacing w:val="11"/>
      <w:sz w:val="38"/>
      <w:szCs w:val="38"/>
      <w:shd w:val="clear" w:color="auto" w:fill="FFFFFF"/>
    </w:rPr>
  </w:style>
  <w:style w:type="paragraph" w:customStyle="1" w:styleId="31">
    <w:name w:val="Основной текст3"/>
    <w:basedOn w:val="a"/>
    <w:link w:val="a7"/>
    <w:rsid w:val="00721FB6"/>
    <w:pPr>
      <w:widowControl w:val="0"/>
      <w:shd w:val="clear" w:color="auto" w:fill="FFFFFF"/>
      <w:spacing w:line="480" w:lineRule="exact"/>
      <w:ind w:hanging="500"/>
    </w:pPr>
    <w:rPr>
      <w:rFonts w:eastAsia="Times New Roman"/>
      <w:spacing w:val="9"/>
      <w:sz w:val="38"/>
      <w:szCs w:val="38"/>
    </w:rPr>
  </w:style>
  <w:style w:type="paragraph" w:customStyle="1" w:styleId="20">
    <w:name w:val="Заголовок №2"/>
    <w:basedOn w:val="a"/>
    <w:link w:val="2"/>
    <w:rsid w:val="00721FB6"/>
    <w:pPr>
      <w:widowControl w:val="0"/>
      <w:shd w:val="clear" w:color="auto" w:fill="FFFFFF"/>
      <w:spacing w:before="480" w:after="660" w:line="0" w:lineRule="atLeast"/>
      <w:ind w:firstLine="0"/>
      <w:outlineLvl w:val="1"/>
    </w:pPr>
    <w:rPr>
      <w:rFonts w:eastAsia="Times New Roman"/>
      <w:b/>
      <w:bCs/>
      <w:spacing w:val="11"/>
      <w:sz w:val="38"/>
      <w:szCs w:val="38"/>
    </w:rPr>
  </w:style>
  <w:style w:type="paragraph" w:styleId="a8">
    <w:name w:val="Balloon Text"/>
    <w:basedOn w:val="a"/>
    <w:link w:val="a9"/>
    <w:rsid w:val="002F4E48"/>
    <w:rPr>
      <w:rFonts w:ascii="Tahoma" w:hAnsi="Tahoma"/>
      <w:sz w:val="16"/>
      <w:szCs w:val="16"/>
    </w:rPr>
  </w:style>
  <w:style w:type="character" w:customStyle="1" w:styleId="a9">
    <w:name w:val="Текст выноски Знак"/>
    <w:link w:val="a8"/>
    <w:rsid w:val="002F4E48"/>
    <w:rPr>
      <w:rFonts w:ascii="Tahoma" w:eastAsia="Calibri" w:hAnsi="Tahoma" w:cs="Tahoma"/>
      <w:sz w:val="16"/>
      <w:szCs w:val="16"/>
    </w:rPr>
  </w:style>
  <w:style w:type="paragraph" w:customStyle="1" w:styleId="ConsPlusTitle">
    <w:name w:val="ConsPlusTitle"/>
    <w:rsid w:val="000E65C9"/>
    <w:pPr>
      <w:widowControl w:val="0"/>
      <w:autoSpaceDE w:val="0"/>
      <w:autoSpaceDN w:val="0"/>
    </w:pPr>
    <w:rPr>
      <w:rFonts w:ascii="Calibri" w:hAnsi="Calibri" w:cs="Calibri"/>
      <w:b/>
      <w:sz w:val="22"/>
    </w:rPr>
  </w:style>
  <w:style w:type="paragraph" w:styleId="aa">
    <w:name w:val="List Paragraph"/>
    <w:basedOn w:val="a"/>
    <w:qFormat/>
    <w:rsid w:val="003A16B4"/>
    <w:pPr>
      <w:ind w:left="720" w:firstLine="0"/>
      <w:contextualSpacing/>
      <w:jc w:val="left"/>
    </w:pPr>
    <w:rPr>
      <w:rFonts w:eastAsia="Times New Roman"/>
    </w:rPr>
  </w:style>
  <w:style w:type="character" w:customStyle="1" w:styleId="apple-converted-space">
    <w:name w:val="apple-converted-space"/>
    <w:rsid w:val="00E2526E"/>
  </w:style>
  <w:style w:type="character" w:styleId="ab">
    <w:name w:val="Hyperlink"/>
    <w:uiPriority w:val="99"/>
    <w:unhideWhenUsed/>
    <w:rsid w:val="00731D2E"/>
    <w:rPr>
      <w:color w:val="0000FF"/>
      <w:u w:val="single"/>
    </w:rPr>
  </w:style>
  <w:style w:type="paragraph" w:customStyle="1" w:styleId="1">
    <w:name w:val="Абзац списка1"/>
    <w:basedOn w:val="a"/>
    <w:rsid w:val="00B12B41"/>
    <w:pPr>
      <w:suppressAutoHyphens/>
      <w:ind w:left="720" w:firstLine="0"/>
      <w:jc w:val="left"/>
    </w:pPr>
    <w:rPr>
      <w:sz w:val="20"/>
      <w:szCs w:val="20"/>
      <w:lang w:eastAsia="ar-SA"/>
    </w:rPr>
  </w:style>
  <w:style w:type="paragraph" w:customStyle="1" w:styleId="ConsPlusNonformat">
    <w:name w:val="ConsPlusNonformat"/>
    <w:rsid w:val="00454739"/>
    <w:pPr>
      <w:widowControl w:val="0"/>
      <w:autoSpaceDE w:val="0"/>
      <w:autoSpaceDN w:val="0"/>
      <w:adjustRightInd w:val="0"/>
    </w:pPr>
    <w:rPr>
      <w:rFonts w:ascii="Courier New" w:eastAsia="Calibri" w:hAnsi="Courier New" w:cs="Courier New"/>
    </w:rPr>
  </w:style>
  <w:style w:type="paragraph" w:styleId="ac">
    <w:name w:val="No Spacing"/>
    <w:uiPriority w:val="1"/>
    <w:qFormat/>
    <w:rsid w:val="002956D1"/>
    <w:rPr>
      <w:rFonts w:asciiTheme="minorHAnsi" w:eastAsiaTheme="minorHAnsi" w:hAnsiTheme="minorHAnsi" w:cstheme="minorBidi"/>
      <w:sz w:val="22"/>
      <w:szCs w:val="22"/>
      <w:lang w:eastAsia="en-US"/>
    </w:rPr>
  </w:style>
  <w:style w:type="character" w:customStyle="1" w:styleId="10">
    <w:name w:val="Заголовок №1_"/>
    <w:basedOn w:val="a0"/>
    <w:link w:val="11"/>
    <w:rsid w:val="00EF2A49"/>
    <w:rPr>
      <w:spacing w:val="10"/>
      <w:sz w:val="47"/>
      <w:szCs w:val="47"/>
      <w:shd w:val="clear" w:color="auto" w:fill="FFFFFF"/>
    </w:rPr>
  </w:style>
  <w:style w:type="paragraph" w:customStyle="1" w:styleId="11">
    <w:name w:val="Заголовок №1"/>
    <w:basedOn w:val="a"/>
    <w:link w:val="10"/>
    <w:rsid w:val="00EF2A49"/>
    <w:pPr>
      <w:shd w:val="clear" w:color="auto" w:fill="FFFFFF"/>
      <w:spacing w:after="180" w:line="0" w:lineRule="atLeast"/>
      <w:ind w:firstLine="0"/>
      <w:jc w:val="left"/>
      <w:outlineLvl w:val="0"/>
    </w:pPr>
    <w:rPr>
      <w:rFonts w:eastAsia="Times New Roman"/>
      <w:spacing w:val="10"/>
      <w:sz w:val="47"/>
      <w:szCs w:val="47"/>
    </w:rPr>
  </w:style>
  <w:style w:type="paragraph" w:customStyle="1" w:styleId="12">
    <w:name w:val="Основной текст1"/>
    <w:basedOn w:val="a"/>
    <w:rsid w:val="00EF2A49"/>
    <w:pPr>
      <w:shd w:val="clear" w:color="auto" w:fill="FFFFFF"/>
      <w:spacing w:before="60" w:line="446" w:lineRule="exact"/>
      <w:ind w:firstLine="0"/>
      <w:jc w:val="right"/>
    </w:pPr>
    <w:rPr>
      <w:rFonts w:eastAsia="Times New Roman"/>
      <w:color w:val="000000"/>
      <w:spacing w:val="10"/>
      <w:sz w:val="47"/>
      <w:szCs w:val="47"/>
    </w:rPr>
  </w:style>
  <w:style w:type="paragraph" w:customStyle="1" w:styleId="17PRIL-txt">
    <w:name w:val="17PRIL-txt"/>
    <w:basedOn w:val="a"/>
    <w:rsid w:val="00C0079D"/>
    <w:pPr>
      <w:tabs>
        <w:tab w:val="center" w:pos="4791"/>
      </w:tabs>
      <w:autoSpaceDE w:val="0"/>
      <w:autoSpaceDN w:val="0"/>
      <w:adjustRightInd w:val="0"/>
      <w:spacing w:line="380" w:lineRule="atLeast"/>
      <w:ind w:left="567" w:right="567" w:firstLine="283"/>
      <w:jc w:val="both"/>
    </w:pPr>
    <w:rPr>
      <w:rFonts w:ascii="TextBookC" w:hAnsi="TextBookC"/>
      <w:color w:val="000000"/>
      <w:sz w:val="20"/>
      <w:szCs w:val="20"/>
      <w:lang w:eastAsia="en-US"/>
    </w:rPr>
  </w:style>
  <w:style w:type="paragraph" w:customStyle="1" w:styleId="17PRIL-header-2">
    <w:name w:val="17PRIL-header-2"/>
    <w:basedOn w:val="a"/>
    <w:rsid w:val="00C0079D"/>
    <w:pPr>
      <w:suppressAutoHyphens/>
      <w:autoSpaceDE w:val="0"/>
      <w:autoSpaceDN w:val="0"/>
      <w:adjustRightInd w:val="0"/>
      <w:spacing w:before="397" w:after="57" w:line="280" w:lineRule="atLeast"/>
      <w:ind w:left="567" w:right="567" w:firstLine="0"/>
      <w:textAlignment w:val="center"/>
    </w:pPr>
    <w:rPr>
      <w:rFonts w:ascii="TextBookC" w:hAnsi="TextBookC"/>
      <w:color w:val="000000"/>
      <w:lang w:eastAsia="en-US"/>
    </w:rPr>
  </w:style>
  <w:style w:type="paragraph" w:customStyle="1" w:styleId="17PRIL-header-1">
    <w:name w:val="17PRIL-header-1"/>
    <w:basedOn w:val="a"/>
    <w:rsid w:val="00C0079D"/>
    <w:pPr>
      <w:suppressAutoHyphens/>
      <w:autoSpaceDE w:val="0"/>
      <w:autoSpaceDN w:val="0"/>
      <w:adjustRightInd w:val="0"/>
      <w:spacing w:before="510" w:after="454" w:line="280" w:lineRule="atLeast"/>
      <w:ind w:left="567" w:right="567" w:firstLine="0"/>
      <w:textAlignment w:val="center"/>
    </w:pPr>
    <w:rPr>
      <w:rFonts w:ascii="TextBookC" w:hAnsi="TextBookC"/>
      <w:color w:val="000000"/>
      <w:spacing w:val="-3"/>
      <w:sz w:val="26"/>
      <w:szCs w:val="26"/>
      <w:lang w:eastAsia="en-US"/>
    </w:rPr>
  </w:style>
  <w:style w:type="character" w:customStyle="1" w:styleId="Bold">
    <w:name w:val="Bold"/>
    <w:rsid w:val="00C0079D"/>
    <w:rPr>
      <w:b/>
    </w:rPr>
  </w:style>
</w:styles>
</file>

<file path=word/webSettings.xml><?xml version="1.0" encoding="utf-8"?>
<w:webSettings xmlns:r="http://schemas.openxmlformats.org/officeDocument/2006/relationships" xmlns:w="http://schemas.openxmlformats.org/wordprocessingml/2006/main">
  <w:divs>
    <w:div w:id="1051151942">
      <w:bodyDiv w:val="1"/>
      <w:marLeft w:val="0"/>
      <w:marRight w:val="0"/>
      <w:marTop w:val="0"/>
      <w:marBottom w:val="0"/>
      <w:divBdr>
        <w:top w:val="none" w:sz="0" w:space="0" w:color="auto"/>
        <w:left w:val="none" w:sz="0" w:space="0" w:color="auto"/>
        <w:bottom w:val="none" w:sz="0" w:space="0" w:color="auto"/>
        <w:right w:val="none" w:sz="0" w:space="0" w:color="auto"/>
      </w:divBdr>
    </w:div>
    <w:div w:id="1451044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0ACD7B-D28B-40E4-BA58-1EF9A9E2A6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700</TotalTime>
  <Pages>1</Pages>
  <Words>2878</Words>
  <Characters>16409</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АДМИНИСТРАЦИЯ ГОРОДА</vt:lpstr>
    </vt:vector>
  </TitlesOfParts>
  <Company>Администрация г. Горно-Алтайска</Company>
  <LinksUpToDate>false</LinksUpToDate>
  <CharactersWithSpaces>19249</CharactersWithSpaces>
  <SharedDoc>false</SharedDoc>
  <HLinks>
    <vt:vector size="78" baseType="variant">
      <vt:variant>
        <vt:i4>4259930</vt:i4>
      </vt:variant>
      <vt:variant>
        <vt:i4>36</vt:i4>
      </vt:variant>
      <vt:variant>
        <vt:i4>0</vt:i4>
      </vt:variant>
      <vt:variant>
        <vt:i4>5</vt:i4>
      </vt:variant>
      <vt:variant>
        <vt:lpwstr>consultantplus://offline/ref=82DF06059FC61D1CA3E64995A6953A271B95C18729526D3C5350F2CB1C7A866AF9C0DFD0B790B65082BD22W0w6N</vt:lpwstr>
      </vt:variant>
      <vt:variant>
        <vt:lpwstr/>
      </vt:variant>
      <vt:variant>
        <vt:i4>4259855</vt:i4>
      </vt:variant>
      <vt:variant>
        <vt:i4>33</vt:i4>
      </vt:variant>
      <vt:variant>
        <vt:i4>0</vt:i4>
      </vt:variant>
      <vt:variant>
        <vt:i4>5</vt:i4>
      </vt:variant>
      <vt:variant>
        <vt:lpwstr>consultantplus://offline/ref=82DF06059FC61D1CA3E64995A6953A271B95C18729526D3C5350F2CB1C7A866AF9C0DFD0B790B65082BD25W0wDN</vt:lpwstr>
      </vt:variant>
      <vt:variant>
        <vt:lpwstr/>
      </vt:variant>
      <vt:variant>
        <vt:i4>4259929</vt:i4>
      </vt:variant>
      <vt:variant>
        <vt:i4>30</vt:i4>
      </vt:variant>
      <vt:variant>
        <vt:i4>0</vt:i4>
      </vt:variant>
      <vt:variant>
        <vt:i4>5</vt:i4>
      </vt:variant>
      <vt:variant>
        <vt:lpwstr>consultantplus://offline/ref=82DF06059FC61D1CA3E64995A6953A271B95C18729526D3C5350F2CB1C7A866AF9C0DFD0B790B65082BD25W0w2N</vt:lpwstr>
      </vt:variant>
      <vt:variant>
        <vt:lpwstr/>
      </vt:variant>
      <vt:variant>
        <vt:i4>4653140</vt:i4>
      </vt:variant>
      <vt:variant>
        <vt:i4>27</vt:i4>
      </vt:variant>
      <vt:variant>
        <vt:i4>0</vt:i4>
      </vt:variant>
      <vt:variant>
        <vt:i4>5</vt:i4>
      </vt:variant>
      <vt:variant>
        <vt:lpwstr>consultantplus://offline/ref=7F3987A4BC14AB86D68C203788C54B44BE6753BBB6BBB6F5F17F9336A14E896733F4B2E1DB988AD6737FF0wDY7N</vt:lpwstr>
      </vt:variant>
      <vt:variant>
        <vt:lpwstr/>
      </vt:variant>
      <vt:variant>
        <vt:i4>2293862</vt:i4>
      </vt:variant>
      <vt:variant>
        <vt:i4>24</vt:i4>
      </vt:variant>
      <vt:variant>
        <vt:i4>0</vt:i4>
      </vt:variant>
      <vt:variant>
        <vt:i4>5</vt:i4>
      </vt:variant>
      <vt:variant>
        <vt:lpwstr>consultantplus://offline/ref=2BAC3D95DDE2DFA1ED72EF41770CDEC48A3A76632E419B8B83479C064C47A017241D3E677E3F37C635b4B</vt:lpwstr>
      </vt:variant>
      <vt:variant>
        <vt:lpwstr/>
      </vt:variant>
      <vt:variant>
        <vt:i4>3866648</vt:i4>
      </vt:variant>
      <vt:variant>
        <vt:i4>21</vt:i4>
      </vt:variant>
      <vt:variant>
        <vt:i4>0</vt:i4>
      </vt:variant>
      <vt:variant>
        <vt:i4>5</vt:i4>
      </vt:variant>
      <vt:variant>
        <vt:lpwstr>mailto:uprimugorny@mail.ru</vt:lpwstr>
      </vt:variant>
      <vt:variant>
        <vt:lpwstr/>
      </vt:variant>
      <vt:variant>
        <vt:i4>7602212</vt:i4>
      </vt:variant>
      <vt:variant>
        <vt:i4>18</vt:i4>
      </vt:variant>
      <vt:variant>
        <vt:i4>0</vt:i4>
      </vt:variant>
      <vt:variant>
        <vt:i4>5</vt:i4>
      </vt:variant>
      <vt:variant>
        <vt:lpwstr>http://www.gornoaltaysk.ru/</vt:lpwstr>
      </vt:variant>
      <vt:variant>
        <vt:lpwstr/>
      </vt:variant>
      <vt:variant>
        <vt:i4>2621492</vt:i4>
      </vt:variant>
      <vt:variant>
        <vt:i4>15</vt:i4>
      </vt:variant>
      <vt:variant>
        <vt:i4>0</vt:i4>
      </vt:variant>
      <vt:variant>
        <vt:i4>5</vt:i4>
      </vt:variant>
      <vt:variant>
        <vt:lpwstr>consultantplus://offline/ref=6D0CF7D30ACC12C03852BAFB4B1048D65F41F651C161AC84E4A53F173631E8C9355FDE7C7953A84CDAe7C</vt:lpwstr>
      </vt:variant>
      <vt:variant>
        <vt:lpwstr/>
      </vt:variant>
      <vt:variant>
        <vt:i4>7602212</vt:i4>
      </vt:variant>
      <vt:variant>
        <vt:i4>12</vt:i4>
      </vt:variant>
      <vt:variant>
        <vt:i4>0</vt:i4>
      </vt:variant>
      <vt:variant>
        <vt:i4>5</vt:i4>
      </vt:variant>
      <vt:variant>
        <vt:lpwstr>http://www.gornoaltaysk.ru/</vt:lpwstr>
      </vt:variant>
      <vt:variant>
        <vt:lpwstr/>
      </vt:variant>
      <vt:variant>
        <vt:i4>327709</vt:i4>
      </vt:variant>
      <vt:variant>
        <vt:i4>9</vt:i4>
      </vt:variant>
      <vt:variant>
        <vt:i4>0</vt:i4>
      </vt:variant>
      <vt:variant>
        <vt:i4>5</vt:i4>
      </vt:variant>
      <vt:variant>
        <vt:lpwstr>http://www.altai-republic.ru/</vt:lpwstr>
      </vt:variant>
      <vt:variant>
        <vt:lpwstr/>
      </vt:variant>
      <vt:variant>
        <vt:i4>6815795</vt:i4>
      </vt:variant>
      <vt:variant>
        <vt:i4>6</vt:i4>
      </vt:variant>
      <vt:variant>
        <vt:i4>0</vt:i4>
      </vt:variant>
      <vt:variant>
        <vt:i4>5</vt:i4>
      </vt:variant>
      <vt:variant>
        <vt:lpwstr>consultantplus://offline/ref=2AA987BCB4B39FFB1BB8D38C2E5A34DEA477E7E2478F9A442861975609020507KBWCF</vt:lpwstr>
      </vt:variant>
      <vt:variant>
        <vt:lpwstr/>
      </vt:variant>
      <vt:variant>
        <vt:i4>983131</vt:i4>
      </vt:variant>
      <vt:variant>
        <vt:i4>3</vt:i4>
      </vt:variant>
      <vt:variant>
        <vt:i4>0</vt:i4>
      </vt:variant>
      <vt:variant>
        <vt:i4>5</vt:i4>
      </vt:variant>
      <vt:variant>
        <vt:lpwstr>consultantplus://offline/ref=B6A7572C074D30AE429CB67723A1B10C3A95B2C73943D7BB4C2D542D9E29274B222E943F8287B12308E77FN7XEH</vt:lpwstr>
      </vt:variant>
      <vt:variant>
        <vt:lpwstr/>
      </vt:variant>
      <vt:variant>
        <vt:i4>983048</vt:i4>
      </vt:variant>
      <vt:variant>
        <vt:i4>0</vt:i4>
      </vt:variant>
      <vt:variant>
        <vt:i4>0</vt:i4>
      </vt:variant>
      <vt:variant>
        <vt:i4>5</vt:i4>
      </vt:variant>
      <vt:variant>
        <vt:lpwstr>consultantplus://offline/ref=B6A7572C074D30AE429CB67723A1B10C3A95B2C73943D7BB4C2D542D9E29274B222E943F8287B12309E773N7XBH</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 ГОРОДА</dc:title>
  <dc:creator>drobotv</dc:creator>
  <cp:lastModifiedBy>Admin</cp:lastModifiedBy>
  <cp:revision>92</cp:revision>
  <cp:lastPrinted>2022-04-07T08:23:00Z</cp:lastPrinted>
  <dcterms:created xsi:type="dcterms:W3CDTF">2017-12-08T11:03:00Z</dcterms:created>
  <dcterms:modified xsi:type="dcterms:W3CDTF">2025-03-21T05:13:00Z</dcterms:modified>
</cp:coreProperties>
</file>