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FBC" w:rsidRPr="006F1FBC" w:rsidRDefault="006F1FBC" w:rsidP="006F1F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1FBC">
        <w:rPr>
          <w:rFonts w:ascii="Times New Roman" w:hAnsi="Times New Roman" w:cs="Times New Roman"/>
          <w:b/>
          <w:sz w:val="28"/>
          <w:szCs w:val="28"/>
        </w:rPr>
        <w:t>АвтоУСН</w:t>
      </w:r>
      <w:proofErr w:type="spellEnd"/>
    </w:p>
    <w:p w:rsidR="006F1FBC" w:rsidRPr="006F1FBC" w:rsidRDefault="006F1FBC" w:rsidP="006F1FBC">
      <w:pPr>
        <w:jc w:val="both"/>
        <w:rPr>
          <w:rFonts w:ascii="Times New Roman" w:hAnsi="Times New Roman" w:cs="Times New Roman"/>
          <w:sz w:val="28"/>
          <w:szCs w:val="28"/>
        </w:rPr>
      </w:pPr>
      <w:r w:rsidRPr="006F1FBC">
        <w:rPr>
          <w:rFonts w:ascii="Times New Roman" w:hAnsi="Times New Roman" w:cs="Times New Roman"/>
          <w:sz w:val="28"/>
          <w:szCs w:val="28"/>
        </w:rPr>
        <w:t>С 1 января 2025 года эксперимент по автоматизированной упрощенной системе налогообложения (</w:t>
      </w:r>
      <w:proofErr w:type="spellStart"/>
      <w:r w:rsidRPr="006F1FBC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6F1FBC">
        <w:rPr>
          <w:rFonts w:ascii="Times New Roman" w:hAnsi="Times New Roman" w:cs="Times New Roman"/>
          <w:sz w:val="28"/>
          <w:szCs w:val="28"/>
        </w:rPr>
        <w:t>) стал доступен в разных регионах России. На сегодняшний день в Республике Алтай рассматривается проект закона по установлению</w:t>
      </w:r>
      <w:r w:rsidR="009270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FBC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6F1FBC">
        <w:rPr>
          <w:rFonts w:ascii="Times New Roman" w:hAnsi="Times New Roman" w:cs="Times New Roman"/>
          <w:sz w:val="28"/>
          <w:szCs w:val="28"/>
        </w:rPr>
        <w:t>.</w:t>
      </w:r>
    </w:p>
    <w:p w:rsidR="006F1FBC" w:rsidRPr="006F1FBC" w:rsidRDefault="006F1FBC" w:rsidP="006F1FBC">
      <w:pPr>
        <w:jc w:val="both"/>
        <w:rPr>
          <w:rFonts w:ascii="Times New Roman" w:hAnsi="Times New Roman" w:cs="Times New Roman"/>
          <w:sz w:val="28"/>
          <w:szCs w:val="28"/>
        </w:rPr>
      </w:pPr>
      <w:r w:rsidRPr="006F1FBC">
        <w:rPr>
          <w:rFonts w:ascii="Times New Roman" w:hAnsi="Times New Roman" w:cs="Times New Roman"/>
          <w:sz w:val="28"/>
          <w:szCs w:val="28"/>
        </w:rPr>
        <w:t>Применять данный налоговый режим смогут организации и индивидуальные предприниматели с численностью работников до 5 человек и годовым доходом не более 60 млн. руб.</w:t>
      </w:r>
    </w:p>
    <w:p w:rsidR="006F1FBC" w:rsidRPr="006F1FBC" w:rsidRDefault="006F1FBC" w:rsidP="006F1FBC">
      <w:pPr>
        <w:jc w:val="both"/>
        <w:rPr>
          <w:rFonts w:ascii="Times New Roman" w:hAnsi="Times New Roman" w:cs="Times New Roman"/>
          <w:sz w:val="28"/>
          <w:szCs w:val="28"/>
        </w:rPr>
      </w:pPr>
      <w:r w:rsidRPr="006F1FBC">
        <w:rPr>
          <w:rFonts w:ascii="Times New Roman" w:hAnsi="Times New Roman" w:cs="Times New Roman"/>
          <w:sz w:val="28"/>
          <w:szCs w:val="28"/>
        </w:rPr>
        <w:t>В рамках режима предусмотрены налоговые ставки – 8 % (при выборе объекта налогообложения «доходы») или 20 % (при выборе объекта налогообложения « доходы, уменьшенные на величину расходов»).</w:t>
      </w:r>
    </w:p>
    <w:p w:rsidR="006F1FBC" w:rsidRPr="006F1FBC" w:rsidRDefault="006F1FBC" w:rsidP="006F1FBC">
      <w:pPr>
        <w:jc w:val="both"/>
        <w:rPr>
          <w:rFonts w:ascii="Times New Roman" w:hAnsi="Times New Roman" w:cs="Times New Roman"/>
          <w:sz w:val="28"/>
          <w:szCs w:val="28"/>
        </w:rPr>
      </w:pPr>
      <w:r w:rsidRPr="006F1FBC">
        <w:rPr>
          <w:rFonts w:ascii="Times New Roman" w:hAnsi="Times New Roman" w:cs="Times New Roman"/>
          <w:sz w:val="28"/>
          <w:szCs w:val="28"/>
        </w:rPr>
        <w:t xml:space="preserve">Налогоплательщики, применяющие </w:t>
      </w:r>
      <w:proofErr w:type="spellStart"/>
      <w:r w:rsidRPr="006F1FBC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6F1FBC">
        <w:rPr>
          <w:rFonts w:ascii="Times New Roman" w:hAnsi="Times New Roman" w:cs="Times New Roman"/>
          <w:sz w:val="28"/>
          <w:szCs w:val="28"/>
        </w:rPr>
        <w:t xml:space="preserve">, освобождены от уплаты страховых взносов за работников, а также за себя как индивидуального предпринимателя. </w:t>
      </w:r>
    </w:p>
    <w:p w:rsidR="006F1FBC" w:rsidRPr="006F1FBC" w:rsidRDefault="006F1FBC" w:rsidP="006F1FB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1FBC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6F1FBC">
        <w:rPr>
          <w:rFonts w:ascii="Times New Roman" w:hAnsi="Times New Roman" w:cs="Times New Roman"/>
          <w:sz w:val="28"/>
          <w:szCs w:val="28"/>
        </w:rPr>
        <w:t xml:space="preserve"> предусматривает сокращение и отмену формирования и представления деклараций и иной отчетности. Доходы и расходы в целях формирования налоговой базы определяются на основании данных ККТ, банковских транзакций и сведений, внесенных налогоплательщиками в Личном кабинете </w:t>
      </w:r>
      <w:proofErr w:type="spellStart"/>
      <w:r w:rsidRPr="006F1FBC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6F1FBC">
        <w:rPr>
          <w:rFonts w:ascii="Times New Roman" w:hAnsi="Times New Roman" w:cs="Times New Roman"/>
          <w:sz w:val="28"/>
          <w:szCs w:val="28"/>
        </w:rPr>
        <w:t>. При этом налогоплательщики должны иметь расчетные счета только в уполномоченных банках и выплачивать зарплату только в безналичной форме. Банки передают информацию о выплаченном физическим лицам доходе и суммах НДФЛ в налоговый орган.</w:t>
      </w:r>
    </w:p>
    <w:p w:rsidR="006F1FBC" w:rsidRPr="006F1FBC" w:rsidRDefault="006F1FBC" w:rsidP="006F1FBC">
      <w:pPr>
        <w:jc w:val="both"/>
        <w:rPr>
          <w:rFonts w:ascii="Times New Roman" w:hAnsi="Times New Roman" w:cs="Times New Roman"/>
          <w:sz w:val="28"/>
          <w:szCs w:val="28"/>
        </w:rPr>
      </w:pPr>
      <w:r w:rsidRPr="006F1FBC">
        <w:rPr>
          <w:rFonts w:ascii="Times New Roman" w:hAnsi="Times New Roman" w:cs="Times New Roman"/>
          <w:sz w:val="28"/>
          <w:szCs w:val="28"/>
        </w:rPr>
        <w:t xml:space="preserve"> Введение </w:t>
      </w:r>
      <w:proofErr w:type="spellStart"/>
      <w:r w:rsidRPr="006F1FBC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6F1FBC">
        <w:rPr>
          <w:rFonts w:ascii="Times New Roman" w:hAnsi="Times New Roman" w:cs="Times New Roman"/>
          <w:sz w:val="28"/>
          <w:szCs w:val="28"/>
        </w:rPr>
        <w:t xml:space="preserve"> на территории Республики Алтай позволит налогоплательщикам самостоятельно рассчитать свою налоговую нагрузку и добровольно сделать выбор системы налогообложения, установленной федеральным законодательством.  </w:t>
      </w:r>
    </w:p>
    <w:p w:rsidR="00CC5EC8" w:rsidRPr="006F1FBC" w:rsidRDefault="00CC5EC8" w:rsidP="006F1F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FBC">
        <w:rPr>
          <w:rFonts w:ascii="Times New Roman" w:hAnsi="Times New Roman" w:cs="Times New Roman"/>
          <w:b/>
          <w:sz w:val="28"/>
          <w:szCs w:val="28"/>
        </w:rPr>
        <w:t>«Теневой туризм»: схемы неформальной занятости</w:t>
      </w:r>
    </w:p>
    <w:p w:rsidR="00A42797" w:rsidRPr="006F1FBC" w:rsidRDefault="00A42797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нашей республике активно развивается </w:t>
      </w:r>
      <w:proofErr w:type="gram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туризм</w:t>
      </w:r>
      <w:proofErr w:type="gramEnd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том числе благодаря привлекательности активного отдыха (</w:t>
      </w:r>
      <w:proofErr w:type="spell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рафтинг</w:t>
      </w:r>
      <w:proofErr w:type="spellEnd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мото</w:t>
      </w:r>
      <w:r w:rsidR="00A07882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рафтинг</w:t>
      </w:r>
      <w:proofErr w:type="spellEnd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конные и пешие походы, катание на </w:t>
      </w:r>
      <w:proofErr w:type="spell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квадроциклах</w:t>
      </w:r>
      <w:proofErr w:type="spellEnd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снегоходах</w:t>
      </w:r>
      <w:r w:rsidR="00A07882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). Особенно эти услуги расширяются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proofErr w:type="spell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Чемальском</w:t>
      </w:r>
      <w:proofErr w:type="spellEnd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районе, где популярны экскурсии на водных судах и прочие развлекательные мероприятия. </w:t>
      </w:r>
      <w:r w:rsidR="00A07882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Однако в 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этой сфере распространены схемы неформальной занятости. </w:t>
      </w:r>
    </w:p>
    <w:p w:rsidR="00A07882" w:rsidRPr="006F1FBC" w:rsidRDefault="00A07882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Неформальная занятость представляет собой трудовую деятельность без надлежащего юридического оформления, что ограничивает права работников на оплату отпуска, больничных листов, пенсии и другие социальные льготы. Основные признаки нелегального найма включают работу по устной договоренности, выпла</w:t>
      </w:r>
      <w:r w:rsidR="0077216E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ту зарплаты в «конвертах»,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оформление фиктивных гражданско-правовых договоров вместо полноценных трудовых контрактов</w:t>
      </w:r>
      <w:r w:rsidR="0077216E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подмену трудовых отношений с «</w:t>
      </w:r>
      <w:proofErr w:type="spellStart"/>
      <w:r w:rsidR="0077216E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самозанятыми</w:t>
      </w:r>
      <w:proofErr w:type="spellEnd"/>
      <w:r w:rsidR="0077216E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77216E" w:rsidRPr="006F1FBC" w:rsidRDefault="0077216E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Работодатели, применяющие схемы неформальной занятости уклоняются от уплаты налога на доходы физических лиц и страховых взносов за наемных работников и тем самым попадают в зону налогового риска.</w:t>
      </w:r>
    </w:p>
    <w:p w:rsidR="00427AD5" w:rsidRPr="006F1FBC" w:rsidRDefault="0077216E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Налоговым органом, в целях пресечения схем неформальной занятости в</w:t>
      </w:r>
      <w:r w:rsidR="00B4619D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третьем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квартале текущего года проведены рейдовые мероприятия в отношении индивидуальных предпринимателей, оказывающих услуги по перевозке пассажиров водным </w:t>
      </w:r>
      <w:proofErr w:type="spell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транспортом-моторафтинг</w:t>
      </w:r>
      <w:proofErr w:type="spellEnd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территории </w:t>
      </w:r>
      <w:proofErr w:type="spellStart"/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Чемальского</w:t>
      </w:r>
      <w:proofErr w:type="spellEnd"/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района более 20 индивидуальных предпринимателей оказывают такие услуги</w:t>
      </w:r>
      <w:proofErr w:type="gramStart"/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proofErr w:type="gramEnd"/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ходе мероприятий </w:t>
      </w:r>
      <w:r w:rsidR="00EF69A3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выявленытри работодателя-</w:t>
      </w:r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индивидуальныхпредпринимателя</w:t>
      </w:r>
      <w:r w:rsidR="00EF69A3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1A1744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которые официально </w:t>
      </w:r>
      <w:r w:rsidR="00EF69A3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 наемными работниками </w:t>
      </w:r>
      <w:r w:rsidR="001A1744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 </w:t>
      </w:r>
      <w:r w:rsidR="00EF69A3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оформляли трудовые отношения, заработную плату выплачивая им</w:t>
      </w:r>
      <w:r w:rsidR="001A1744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 официально</w:t>
      </w:r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налог на доходы физических лиц, страховые взносы не перечисля</w:t>
      </w:r>
      <w:r w:rsidR="00EF69A3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ли, налоговую</w:t>
      </w:r>
      <w:r w:rsidR="00427AD5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отчетность </w:t>
      </w:r>
      <w:r w:rsidR="00EF69A3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зарплатным налогам не сдавали</w:t>
      </w:r>
      <w:r w:rsidR="001A1744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4C36BF" w:rsidRPr="006F1FBC" w:rsidRDefault="004C36BF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Налогоплательщикам предложено пересмотреть свои налоговые обязанности и устранить налоговые риски, путём представления налоговой отчетности и уплаты налогов, взносов за</w:t>
      </w:r>
      <w:r w:rsidR="00FB2848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налоговые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периоды 2023, 2024 года и отчетные периоды 2025 года.</w:t>
      </w:r>
    </w:p>
    <w:p w:rsidR="00EF69A3" w:rsidRPr="006F1FBC" w:rsidRDefault="00EF69A3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 результатам проведенной контрольно-аналитической работы в бюджетную </w:t>
      </w:r>
      <w:r w:rsidR="004C36BF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систему РФ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дополнительно поступило налога на доходы физических лиц и страховых взносов 2,2 млн. руб.</w:t>
      </w:r>
    </w:p>
    <w:p w:rsidR="00DE305A" w:rsidRPr="006F1FBC" w:rsidRDefault="00DE305A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Уважаемые работодатели, не стоит рисковать репутацией и бизнесом ради кратковременной экономии. Официальное оформление трудовых отношений — это вклад в устойчивое развитие вашего предпринимательства и экономики региона в целом.</w:t>
      </w:r>
    </w:p>
    <w:p w:rsidR="00DE305A" w:rsidRPr="006F1FBC" w:rsidRDefault="00DE305A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имеются вопросы по оформлению трудовых отношений или расчёту налоговых обязательств, обратитесь за консультацией в налоговые органы или центры поддержки предпринимательства, где помогут вам разобраться в нюансах законодательства и выстроить работу в правовом поле.</w:t>
      </w:r>
    </w:p>
    <w:p w:rsidR="00DE305A" w:rsidRPr="006F1FBC" w:rsidRDefault="00DE305A" w:rsidP="006F1FB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Соблюдение законодательства </w:t>
      </w:r>
      <w:r w:rsidR="00CC5EC8"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РФ </w:t>
      </w:r>
      <w:r w:rsidRPr="006F1FB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сфере трудового и налогового позволит создать честную и прозрачную среду для развития туризма и других отраслей экономики нашей республики!</w:t>
      </w:r>
    </w:p>
    <w:p w:rsidR="00BF2BF5" w:rsidRPr="00BF2BF5" w:rsidRDefault="00BF2BF5" w:rsidP="00BF2BF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</w:t>
      </w:r>
      <w:r w:rsidRPr="00BF2BF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аверш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илась</w:t>
      </w:r>
      <w:r w:rsidRPr="00BF2BF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рассылк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</w:t>
      </w:r>
      <w:r w:rsidRPr="00BF2BF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уведомлений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на уплату имущественных налогов</w:t>
      </w:r>
    </w:p>
    <w:p w:rsidR="00BF2BF5" w:rsidRDefault="00BF2BF5" w:rsidP="00BF2BF5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аверш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илась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рассылка налоговых уведомлений владельцам налогооблагаемых объектов недвижимости и транспортных средств. Всего по республике направлено 108 тыс. налоговых уведомлений, </w:t>
      </w:r>
      <w:r w:rsidR="003041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 этом 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электронной форме через Личный кабинет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налогоплательщика 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физических лиц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Единый портал государственных и муниципальных услуг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62,2 тыс.  документов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:rsidR="00BF2BF5" w:rsidRPr="00BF2BF5" w:rsidRDefault="00BF2BF5" w:rsidP="00BF2BF5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 этом налоговые уведомления  не направляются в следующих случаях: </w:t>
      </w:r>
    </w:p>
    <w:p w:rsidR="00BF2BF5" w:rsidRPr="00BF2BF5" w:rsidRDefault="00BF2BF5" w:rsidP="00BF2BF5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-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BF2BF5" w:rsidRPr="00BF2BF5" w:rsidRDefault="00BF2BF5" w:rsidP="00BF2BF5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уведомления. </w:t>
      </w:r>
    </w:p>
    <w:p w:rsidR="00BF2BF5" w:rsidRDefault="00BF2BF5" w:rsidP="00BF2BF5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иных случаях при неполучении до 1 ноября налогового уведомления за период владения </w:t>
      </w:r>
      <w:proofErr w:type="gramStart"/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налогооблагаемыми</w:t>
      </w:r>
      <w:proofErr w:type="gramEnd"/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недвижимостью или транспортным средством, налогоплательщику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необходимо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обратиться в налоговый орган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или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МФЦ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направить информацию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также можно 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через личный кабинет налогоплательщика</w:t>
      </w:r>
      <w:r w:rsidR="002C01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через </w:t>
      </w:r>
      <w:r w:rsidRPr="00BF2B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сервис «Обратиться в ФНС России».</w:t>
      </w:r>
    </w:p>
    <w:p w:rsidR="00E83B38" w:rsidRPr="00E83B38" w:rsidRDefault="00A132DD" w:rsidP="00DD2F6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Если земельный участок используется </w:t>
      </w:r>
      <w:r w:rsidR="00E83B38" w:rsidRPr="00E83B3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не по назначению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Все земли в Российской Федерации разделены по категориям, выдаются они в собственность или владение только для использования их по целевому назначению. Нецелевое использование земельного участка влечет за собой не только административную ответственность, но и увеличение налоговой ставки по земельному налогу. 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Налоговые ставки по земельному налогу устанавливаются нормативными правовыми актами представительных органов муниципальных образований, ограничены размером, установленным налоговым законодательством</w:t>
      </w:r>
      <w:r w:rsidR="00A132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При этом </w:t>
      </w: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 могут превышать 0,3%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производства, участков для личного подсобного и дачного хозяйства, садоводства и огородничества (ст.394 НК РФ). </w:t>
      </w:r>
    </w:p>
    <w:p w:rsidR="00E83B38" w:rsidRPr="00E83B38" w:rsidRDefault="00A132DD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</w:t>
      </w:r>
      <w:r w:rsidR="00E83B38"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ля применения налоговой ставки в размере, не превышающем 0,3%, необходимо одновременное соблюдение двух условий: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отнесение земельного участка к определенной категории земель или виду разрешенного использования (например, к землям сельскохозяйственного назначения или к землям в составе зон сельскохозяйственного использования в населенных пунктах);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фактическое использование этого земельного участка по назначению (например: для сельскохозяйственного производства).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Таким образом, если земельный участок отвечает одновременно обоим указанным критериям, обложение земельным налогом производится по ставке, не превышающей 0,3%.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Максимальная ставка по земельному налогу в отношении «прочих земель» установлена в размере 1,5%, однако такая ставка может применяться и в </w:t>
      </w: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случае нецелевого использования земель с иным видом разрешенного использования, а именно: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когда уполномоченные органы (</w:t>
      </w:r>
      <w:proofErr w:type="spellStart"/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Россельхознадзор</w:t>
      </w:r>
      <w:proofErr w:type="spellEnd"/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Росреестр</w:t>
      </w:r>
      <w:proofErr w:type="spellEnd"/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муниципальный орган) признают земельный участок, предназначенный для сельхозпроизводства, не используемым по целевому назначению;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когда участок с видом разрешенного использования «для индивидуального жилищного строительства», «для дачного хозяйства» или «для дачного строительства», «для ведения личного подсобного хозяйства» используется в предпринимательской деятельности</w:t>
      </w:r>
      <w:r w:rsidR="00A132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Признаками использования данных участков в предпринимательск</w:t>
      </w:r>
      <w:r w:rsidR="00A132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ой деятельности могут быть</w:t>
      </w: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 </w:t>
      </w:r>
    </w:p>
    <w:p w:rsidR="00E83B38" w:rsidRPr="00E83B38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множественность участков, принадлежащих одному лицу, зарегистрированному в качестве индивидуального предпринимателя, основным видом деятельности которого является продажа недвижимости;</w:t>
      </w:r>
    </w:p>
    <w:p w:rsidR="006F1FBC" w:rsidRPr="006F1FBC" w:rsidRDefault="00E83B38" w:rsidP="00E83B3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3B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установление признаков коммерческого землепользования (для извлечения прибыли), в том числе создание на соответствующей территории инфраструктуры (построены дороги, подведено электричество для дальнейшей застройки и т.п.), то есть использования участков налогоплательщиком в предпринимательской деятельности.</w:t>
      </w:r>
    </w:p>
    <w:p w:rsidR="006F1FBC" w:rsidRPr="006F1FBC" w:rsidRDefault="006F1FBC" w:rsidP="006F1FBC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6F1FBC" w:rsidRPr="006F1FBC" w:rsidSect="00FB0DC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42797"/>
    <w:rsid w:val="00084A24"/>
    <w:rsid w:val="001A1744"/>
    <w:rsid w:val="00261691"/>
    <w:rsid w:val="002C011C"/>
    <w:rsid w:val="00304143"/>
    <w:rsid w:val="00427AD5"/>
    <w:rsid w:val="004C36BF"/>
    <w:rsid w:val="006F1FBC"/>
    <w:rsid w:val="0077216E"/>
    <w:rsid w:val="008B2C28"/>
    <w:rsid w:val="009270B3"/>
    <w:rsid w:val="009F5EE4"/>
    <w:rsid w:val="00A07882"/>
    <w:rsid w:val="00A132DD"/>
    <w:rsid w:val="00A42797"/>
    <w:rsid w:val="00AB230B"/>
    <w:rsid w:val="00B4619D"/>
    <w:rsid w:val="00B82A49"/>
    <w:rsid w:val="00BF2BF5"/>
    <w:rsid w:val="00CB1139"/>
    <w:rsid w:val="00CC5EC8"/>
    <w:rsid w:val="00DC7220"/>
    <w:rsid w:val="00DD2F66"/>
    <w:rsid w:val="00DE305A"/>
    <w:rsid w:val="00E83B38"/>
    <w:rsid w:val="00EF69A3"/>
    <w:rsid w:val="00FB0DC7"/>
    <w:rsid w:val="00FB2848"/>
    <w:rsid w:val="00FC2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48472-2057-45C7-9270-C0F514DF7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6</cp:revision>
  <cp:lastPrinted>2025-10-31T05:35:00Z</cp:lastPrinted>
  <dcterms:created xsi:type="dcterms:W3CDTF">2025-10-23T09:59:00Z</dcterms:created>
  <dcterms:modified xsi:type="dcterms:W3CDTF">2025-10-31T05:37:00Z</dcterms:modified>
</cp:coreProperties>
</file>