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034B75" w:rsidRDefault="006A168F" w:rsidP="001B5C54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3D42A3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504369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504369">
        <w:rPr>
          <w:rFonts w:ascii="Times New Roman" w:hAnsi="Times New Roman"/>
          <w:b/>
          <w:sz w:val="28"/>
          <w:szCs w:val="28"/>
        </w:rPr>
        <w:t xml:space="preserve">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811E09" w:rsidRPr="00026B00" w:rsidRDefault="003D42A3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21</w:t>
      </w:r>
      <w:r w:rsidR="0062067F">
        <w:rPr>
          <w:b/>
          <w:sz w:val="28"/>
          <w:szCs w:val="28"/>
        </w:rPr>
        <w:t xml:space="preserve"> февраля 2025</w:t>
      </w:r>
      <w:r w:rsidR="00504369">
        <w:rPr>
          <w:b/>
          <w:sz w:val="28"/>
          <w:szCs w:val="28"/>
        </w:rPr>
        <w:t xml:space="preserve">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</w:t>
      </w:r>
      <w:r w:rsidR="0050436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62067F">
        <w:rPr>
          <w:b/>
          <w:sz w:val="28"/>
          <w:szCs w:val="28"/>
        </w:rPr>
        <w:t xml:space="preserve"> </w:t>
      </w:r>
      <w:r w:rsidR="00026B00">
        <w:rPr>
          <w:b/>
          <w:sz w:val="28"/>
          <w:szCs w:val="28"/>
        </w:rPr>
        <w:t xml:space="preserve"> </w:t>
      </w:r>
      <w:r w:rsidR="001B5C54" w:rsidRPr="00026B00">
        <w:rPr>
          <w:b/>
          <w:sz w:val="28"/>
          <w:szCs w:val="28"/>
        </w:rPr>
        <w:t xml:space="preserve">с. Камлак   </w:t>
      </w:r>
      <w:r w:rsidR="0062067F">
        <w:rPr>
          <w:b/>
          <w:sz w:val="28"/>
          <w:szCs w:val="28"/>
        </w:rPr>
        <w:t xml:space="preserve">             </w:t>
      </w:r>
      <w:r w:rsidR="00504369">
        <w:rPr>
          <w:b/>
          <w:sz w:val="28"/>
          <w:szCs w:val="28"/>
        </w:rPr>
        <w:t xml:space="preserve">       </w:t>
      </w:r>
      <w:r w:rsidR="001B5C54" w:rsidRPr="00026B00">
        <w:rPr>
          <w:b/>
          <w:sz w:val="28"/>
          <w:szCs w:val="28"/>
        </w:rPr>
        <w:t xml:space="preserve"> № </w:t>
      </w:r>
      <w:r w:rsidR="0062067F">
        <w:rPr>
          <w:b/>
          <w:sz w:val="28"/>
          <w:szCs w:val="28"/>
        </w:rPr>
        <w:t>14/</w:t>
      </w:r>
      <w:r w:rsidR="00E061DB">
        <w:rPr>
          <w:b/>
          <w:sz w:val="28"/>
          <w:szCs w:val="28"/>
        </w:rPr>
        <w:t>3</w:t>
      </w:r>
    </w:p>
    <w:p w:rsidR="00E061DB" w:rsidRPr="00E061DB" w:rsidRDefault="00E061DB" w:rsidP="00E061D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61DB">
        <w:rPr>
          <w:rFonts w:ascii="Times New Roman" w:hAnsi="Times New Roman"/>
          <w:b/>
          <w:sz w:val="28"/>
        </w:rPr>
        <w:t>О внесении изменений в решение сессии сельского Совета депутатов муниципального образования Камлакское сельское поселение от 06.04.2018 года № 38/4 «</w:t>
      </w:r>
      <w:bookmarkStart w:id="0" w:name="bookmark1"/>
      <w:r w:rsidRPr="00E061DB">
        <w:rPr>
          <w:rFonts w:ascii="Times New Roman" w:hAnsi="Times New Roman"/>
          <w:b/>
          <w:sz w:val="28"/>
          <w:szCs w:val="28"/>
        </w:rPr>
        <w:t xml:space="preserve">Об утверждении местных нормативов градостроительного проектирования муниципального образования </w:t>
      </w:r>
      <w:bookmarkEnd w:id="0"/>
      <w:r w:rsidRPr="00E061DB">
        <w:rPr>
          <w:rFonts w:ascii="Times New Roman" w:hAnsi="Times New Roman"/>
          <w:b/>
          <w:sz w:val="28"/>
          <w:szCs w:val="28"/>
        </w:rPr>
        <w:t>Камлакское сельское поселение»</w:t>
      </w:r>
    </w:p>
    <w:p w:rsidR="00E061DB" w:rsidRPr="00D57E8D" w:rsidRDefault="00E061DB" w:rsidP="00E061DB">
      <w:pPr>
        <w:tabs>
          <w:tab w:val="left" w:pos="720"/>
        </w:tabs>
        <w:rPr>
          <w:sz w:val="14"/>
          <w:szCs w:val="28"/>
        </w:rPr>
      </w:pPr>
    </w:p>
    <w:p w:rsidR="00171A5A" w:rsidRPr="0062067F" w:rsidRDefault="00E061DB" w:rsidP="00E061DB">
      <w:pPr>
        <w:pStyle w:val="af"/>
        <w:spacing w:after="0"/>
        <w:ind w:firstLine="615"/>
        <w:jc w:val="both"/>
      </w:pPr>
      <w:r>
        <w:t xml:space="preserve">В соответствии с ч. 1 ст. 29.4, ч. 3 ст. 29.2, ч. 3 ст. 29.4 Градостроительного Кодекса Российской Федерации от 29.12.2004 № 190-ФЗ, </w:t>
      </w:r>
      <w:r w:rsidRPr="00BA067B">
        <w:t xml:space="preserve">Постановлением Правительства Российской </w:t>
      </w:r>
      <w:r w:rsidR="00BA067B" w:rsidRPr="00BA067B">
        <w:t>Ф</w:t>
      </w:r>
      <w:r w:rsidRPr="00BA067B">
        <w:t>едерации от 27.07.2020 №1122, п.3.16 СП 320.1325800.2017</w:t>
      </w:r>
      <w:r w:rsidR="00BA067B" w:rsidRPr="00BA067B">
        <w:t xml:space="preserve"> «Свод правил. Полигоны для твердых коммунальных отходов. Проектирование, эксплуатация и рекультивация», утвержденных Приказом Минстроя России от 17.11.2017 № 1555/пр</w:t>
      </w:r>
      <w:r w:rsidRPr="00BA067B">
        <w:t xml:space="preserve">,  </w:t>
      </w:r>
      <w:r w:rsidRPr="00BA067B">
        <w:rPr>
          <w:szCs w:val="28"/>
        </w:rPr>
        <w:t>Постановлением  Главного государственного санитарного врача Российской Федерации от 28.01.2021 года №3,</w:t>
      </w:r>
      <w:r>
        <w:rPr>
          <w:szCs w:val="28"/>
        </w:rPr>
        <w:t xml:space="preserve"> п. 2 ч.15 ст. 65 Водного кодекса Российской Федерации</w:t>
      </w:r>
      <w:r w:rsidR="00BA067B">
        <w:rPr>
          <w:szCs w:val="28"/>
        </w:rPr>
        <w:t xml:space="preserve"> </w:t>
      </w:r>
      <w:r w:rsidR="00CB1CF3">
        <w:rPr>
          <w:szCs w:val="28"/>
        </w:rPr>
        <w:t>от 03.06.2006 № 74-ФЗ</w:t>
      </w:r>
      <w:r>
        <w:rPr>
          <w:szCs w:val="28"/>
        </w:rPr>
        <w:t xml:space="preserve">, </w:t>
      </w:r>
      <w:r w:rsidR="00BA067B">
        <w:rPr>
          <w:szCs w:val="28"/>
        </w:rPr>
        <w:t xml:space="preserve">ст.1 Федерального закона от 24.06.1998 № 89-ФЗ «Об отходах производства и потребления», </w:t>
      </w:r>
      <w:r w:rsidR="00171A5A" w:rsidRPr="00171A5A">
        <w:t xml:space="preserve">сельский Совет депутатов муниципального образования Камлакское сельское поселение, </w:t>
      </w:r>
    </w:p>
    <w:p w:rsidR="00171A5A" w:rsidRDefault="00171A5A" w:rsidP="00034B75">
      <w:pPr>
        <w:pStyle w:val="a3"/>
        <w:jc w:val="center"/>
        <w:rPr>
          <w:rFonts w:ascii="Times New Roman" w:hAnsi="Times New Roman"/>
          <w:b/>
          <w:sz w:val="28"/>
        </w:rPr>
      </w:pPr>
      <w:r w:rsidRPr="00171A5A">
        <w:rPr>
          <w:rFonts w:ascii="Times New Roman" w:hAnsi="Times New Roman"/>
          <w:b/>
          <w:sz w:val="28"/>
        </w:rPr>
        <w:t>РЕШИЛ:</w:t>
      </w:r>
    </w:p>
    <w:p w:rsidR="00BA067B" w:rsidRDefault="00800466" w:rsidP="00BA067B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BA067B" w:rsidRPr="00BA067B">
        <w:rPr>
          <w:rFonts w:ascii="Times New Roman" w:hAnsi="Times New Roman"/>
          <w:sz w:val="28"/>
        </w:rPr>
        <w:t>1. Внести изменения в решение сессии сельского Совета депутатов муниципального образования Камлакское сельское поселение от 06.04.2018 года № 38/4 «</w:t>
      </w:r>
      <w:r w:rsidR="00BA067B" w:rsidRPr="00BA067B">
        <w:rPr>
          <w:rFonts w:ascii="Times New Roman" w:hAnsi="Times New Roman"/>
          <w:sz w:val="28"/>
          <w:szCs w:val="28"/>
        </w:rPr>
        <w:t>Об утверждении местных нормативов градостроительного проектирования муниципального образования Камлакское сельское поселение»</w:t>
      </w:r>
      <w:r w:rsidR="00BA067B" w:rsidRPr="00BA067B">
        <w:rPr>
          <w:rFonts w:ascii="Times New Roman" w:hAnsi="Times New Roman"/>
          <w:sz w:val="28"/>
        </w:rPr>
        <w:t>:</w:t>
      </w:r>
    </w:p>
    <w:p w:rsidR="003C1F33" w:rsidRPr="003C1F33" w:rsidRDefault="00907DA1" w:rsidP="003C1F3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D4462">
        <w:rPr>
          <w:rFonts w:ascii="Times New Roman" w:hAnsi="Times New Roman"/>
          <w:b/>
          <w:sz w:val="28"/>
          <w:szCs w:val="28"/>
        </w:rPr>
        <w:t xml:space="preserve">      </w:t>
      </w:r>
      <w:r w:rsidR="003C1F33" w:rsidRPr="001D4462">
        <w:rPr>
          <w:rFonts w:ascii="Times New Roman" w:hAnsi="Times New Roman"/>
          <w:b/>
          <w:sz w:val="28"/>
          <w:szCs w:val="28"/>
        </w:rPr>
        <w:t xml:space="preserve">1.1.  в п.86 раздела </w:t>
      </w:r>
      <w:r w:rsidR="003C1F33" w:rsidRPr="001D4462">
        <w:rPr>
          <w:rFonts w:ascii="Times New Roman" w:hAnsi="Times New Roman"/>
          <w:b/>
          <w:sz w:val="28"/>
          <w:szCs w:val="28"/>
          <w:lang w:val="en-US"/>
        </w:rPr>
        <w:t>I</w:t>
      </w:r>
      <w:r w:rsidR="003C1F33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3C1F33" w:rsidRPr="003C1F33">
        <w:rPr>
          <w:rFonts w:ascii="Times New Roman" w:hAnsi="Times New Roman"/>
          <w:sz w:val="28"/>
          <w:szCs w:val="28"/>
        </w:rPr>
        <w:t>слова «для учащихся I ступени обучения - не более 2 км пешеходной и не более 15 мин. (в одну сторону) транспортной доступности</w:t>
      </w:r>
      <w:r w:rsidR="001D4462">
        <w:rPr>
          <w:rFonts w:ascii="Times New Roman" w:hAnsi="Times New Roman"/>
          <w:sz w:val="28"/>
          <w:szCs w:val="28"/>
        </w:rPr>
        <w:t xml:space="preserve">, </w:t>
      </w:r>
      <w:r w:rsidR="003C1F33" w:rsidRPr="003C1F33">
        <w:rPr>
          <w:rFonts w:ascii="Times New Roman" w:hAnsi="Times New Roman"/>
          <w:sz w:val="28"/>
          <w:szCs w:val="28"/>
        </w:rPr>
        <w:t xml:space="preserve">для учащихся II и III ступеней обучения - не более 4 км пешеходной и не более 30 мин (в одну сторону) транспортной доступности» </w:t>
      </w:r>
      <w:r w:rsidR="003C1F33" w:rsidRPr="001D4462">
        <w:rPr>
          <w:rFonts w:ascii="Times New Roman" w:hAnsi="Times New Roman"/>
          <w:sz w:val="28"/>
          <w:szCs w:val="28"/>
        </w:rPr>
        <w:t>заменить словами</w:t>
      </w:r>
      <w:r w:rsidR="003C1F33" w:rsidRPr="003C1F33">
        <w:rPr>
          <w:rFonts w:ascii="Times New Roman" w:hAnsi="Times New Roman"/>
          <w:sz w:val="28"/>
          <w:szCs w:val="28"/>
        </w:rPr>
        <w:t xml:space="preserve"> «для учащихся I ступени обучения - не более 1 км пешеходной доступности и не более 15 мин. (в одну сторону) транспортной доступности</w:t>
      </w:r>
      <w:r w:rsidR="001D4462">
        <w:rPr>
          <w:rFonts w:ascii="Times New Roman" w:hAnsi="Times New Roman"/>
          <w:sz w:val="28"/>
          <w:szCs w:val="28"/>
        </w:rPr>
        <w:t xml:space="preserve">, </w:t>
      </w:r>
      <w:r w:rsidR="003C1F33" w:rsidRPr="003C1F33">
        <w:rPr>
          <w:rFonts w:ascii="Times New Roman" w:hAnsi="Times New Roman"/>
          <w:sz w:val="28"/>
          <w:szCs w:val="28"/>
        </w:rPr>
        <w:t>для учащихся II и III ступеней обучения - не более 2 км пешеходной доступности и не более 30 мин (в одну сторону) транспортной доступности»</w:t>
      </w:r>
      <w:r w:rsidR="001D4462">
        <w:rPr>
          <w:rFonts w:ascii="Times New Roman" w:hAnsi="Times New Roman"/>
          <w:sz w:val="28"/>
          <w:szCs w:val="28"/>
        </w:rPr>
        <w:t>;</w:t>
      </w:r>
    </w:p>
    <w:p w:rsidR="00BA067B" w:rsidRPr="001D4462" w:rsidRDefault="00BA067B" w:rsidP="001D4462">
      <w:pPr>
        <w:pStyle w:val="a3"/>
        <w:jc w:val="both"/>
        <w:rPr>
          <w:rFonts w:ascii="Times New Roman" w:eastAsiaTheme="minorHAnsi" w:hAnsi="Times New Roman"/>
          <w:sz w:val="28"/>
          <w:lang w:eastAsia="en-US"/>
        </w:rPr>
      </w:pPr>
      <w:r>
        <w:lastRenderedPageBreak/>
        <w:tab/>
      </w:r>
      <w:r w:rsidR="003C1F33" w:rsidRPr="001D4462">
        <w:rPr>
          <w:b/>
        </w:rPr>
        <w:t xml:space="preserve"> </w:t>
      </w:r>
      <w:r w:rsidRPr="001D4462">
        <w:rPr>
          <w:rFonts w:ascii="Times New Roman" w:hAnsi="Times New Roman"/>
          <w:b/>
          <w:sz w:val="28"/>
        </w:rPr>
        <w:t>1.2.</w:t>
      </w:r>
      <w:r w:rsidR="003C1F33" w:rsidRPr="001D4462">
        <w:rPr>
          <w:rFonts w:ascii="Times New Roman" w:hAnsi="Times New Roman"/>
          <w:b/>
          <w:sz w:val="28"/>
        </w:rPr>
        <w:t xml:space="preserve">в </w:t>
      </w:r>
      <w:r w:rsidRPr="001D4462">
        <w:rPr>
          <w:rFonts w:ascii="Times New Roman" w:hAnsi="Times New Roman"/>
          <w:b/>
          <w:sz w:val="28"/>
        </w:rPr>
        <w:t xml:space="preserve"> пп. 239 п. 20 раздел</w:t>
      </w:r>
      <w:r w:rsidR="001D4462" w:rsidRPr="001D4462">
        <w:rPr>
          <w:rFonts w:ascii="Times New Roman" w:hAnsi="Times New Roman"/>
          <w:b/>
          <w:sz w:val="28"/>
        </w:rPr>
        <w:t>а</w:t>
      </w:r>
      <w:r w:rsidRPr="001D4462">
        <w:rPr>
          <w:rFonts w:ascii="Times New Roman" w:hAnsi="Times New Roman"/>
          <w:b/>
          <w:sz w:val="28"/>
        </w:rPr>
        <w:t xml:space="preserve"> </w:t>
      </w:r>
      <w:r w:rsidRPr="001D4462">
        <w:rPr>
          <w:rFonts w:ascii="Times New Roman" w:hAnsi="Times New Roman"/>
          <w:b/>
          <w:sz w:val="28"/>
          <w:lang w:val="en-US"/>
        </w:rPr>
        <w:t>V</w:t>
      </w:r>
      <w:r w:rsidRPr="001D4462">
        <w:rPr>
          <w:rFonts w:ascii="Times New Roman" w:hAnsi="Times New Roman"/>
          <w:sz w:val="28"/>
        </w:rPr>
        <w:t xml:space="preserve"> </w:t>
      </w:r>
      <w:r w:rsidR="0023537F" w:rsidRPr="001D4462">
        <w:rPr>
          <w:rFonts w:ascii="Times New Roman" w:hAnsi="Times New Roman"/>
          <w:sz w:val="28"/>
        </w:rPr>
        <w:t>с</w:t>
      </w:r>
      <w:r w:rsidRPr="001D4462">
        <w:rPr>
          <w:rFonts w:ascii="Times New Roman" w:hAnsi="Times New Roman"/>
          <w:sz w:val="28"/>
        </w:rPr>
        <w:t xml:space="preserve">лова </w:t>
      </w:r>
      <w:r w:rsidR="003C1F33" w:rsidRPr="001D4462">
        <w:rPr>
          <w:rFonts w:ascii="Times New Roman" w:hAnsi="Times New Roman"/>
          <w:sz w:val="28"/>
        </w:rPr>
        <w:t>«размещение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отходов»</w:t>
      </w:r>
      <w:r w:rsidRPr="001D4462">
        <w:rPr>
          <w:rFonts w:ascii="Times New Roman" w:hAnsi="Times New Roman"/>
          <w:sz w:val="28"/>
        </w:rPr>
        <w:t xml:space="preserve"> заменить словами </w:t>
      </w:r>
      <m:oMath>
        <m:r>
          <w:rPr>
            <w:rFonts w:ascii="Cambria Math" w:hAnsi="Times New Roman"/>
            <w:sz w:val="28"/>
          </w:rPr>
          <m:t>«</m:t>
        </m:r>
      </m:oMath>
      <w:r w:rsidR="003C1F33" w:rsidRPr="001D4462">
        <w:rPr>
          <w:rFonts w:ascii="Times New Roman" w:eastAsiaTheme="minorHAnsi" w:hAnsi="Times New Roman"/>
          <w:sz w:val="28"/>
          <w:lang w:eastAsia="en-US"/>
        </w:rPr>
        <w:t xml:space="preserve">размещение кладбищ, скотомогильников, объектов </w:t>
      </w:r>
      <w:r w:rsidRPr="001D4462">
        <w:rPr>
          <w:rFonts w:ascii="Times New Roman" w:eastAsiaTheme="minorHAnsi" w:hAnsi="Times New Roman"/>
          <w:sz w:val="28"/>
          <w:lang w:eastAsia="en-US"/>
        </w:rPr>
        <w:t xml:space="preserve">размещения отходов производства и потребления, химических, взрывчатых, токсичных, отравляющих и ядовитых веществ (за исключением специализированных хранилищ аммиака, метанола, аммиачной селитры и нитрата калия на территориях морских портов, </w:t>
      </w:r>
      <w:hyperlink r:id="rId8" w:history="1">
        <w:r w:rsidRPr="001D4462">
          <w:rPr>
            <w:rFonts w:ascii="Times New Roman" w:eastAsiaTheme="minorHAnsi" w:hAnsi="Times New Roman"/>
            <w:sz w:val="28"/>
            <w:lang w:eastAsia="en-US"/>
          </w:rPr>
          <w:t>перечень</w:t>
        </w:r>
      </w:hyperlink>
      <w:r w:rsidRPr="001D4462">
        <w:rPr>
          <w:rFonts w:ascii="Times New Roman" w:eastAsiaTheme="minorHAnsi" w:hAnsi="Times New Roman"/>
          <w:sz w:val="28"/>
          <w:lang w:eastAsia="en-US"/>
        </w:rPr>
        <w:t xml:space="preserve"> которых утверждается Правительством Российской Федерации, за пределами границ прибрежных защитных полос),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</w:t>
      </w:r>
      <m:oMath>
        <m:r>
          <w:rPr>
            <w:rFonts w:ascii="Times New Roman" w:eastAsiaTheme="minorHAnsi" w:hAnsi="Times New Roman"/>
            <w:sz w:val="28"/>
            <w:lang w:eastAsia="en-US"/>
          </w:rPr>
          <m:t>»</m:t>
        </m:r>
      </m:oMath>
      <w:r w:rsidRPr="001D4462">
        <w:rPr>
          <w:rFonts w:ascii="Times New Roman" w:eastAsiaTheme="minorEastAsia" w:hAnsi="Times New Roman"/>
          <w:sz w:val="28"/>
          <w:lang w:eastAsia="en-US"/>
        </w:rPr>
        <w:t>.</w:t>
      </w:r>
    </w:p>
    <w:p w:rsidR="006724CB" w:rsidRPr="00073DB9" w:rsidRDefault="0023537F" w:rsidP="006724C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D44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BA067B" w:rsidRPr="001D4462">
        <w:rPr>
          <w:rFonts w:ascii="Times New Roman" w:hAnsi="Times New Roman"/>
          <w:b/>
          <w:sz w:val="28"/>
          <w:szCs w:val="28"/>
        </w:rPr>
        <w:t>1.4.</w:t>
      </w:r>
      <w:r w:rsidR="006724CB" w:rsidRPr="001D4462">
        <w:rPr>
          <w:rFonts w:ascii="Times New Roman" w:hAnsi="Times New Roman"/>
          <w:b/>
          <w:sz w:val="28"/>
          <w:szCs w:val="28"/>
        </w:rPr>
        <w:t xml:space="preserve">в 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пп. 258 п. 26 </w:t>
      </w:r>
      <w:r w:rsidR="00BA067B" w:rsidRPr="001D4462">
        <w:rPr>
          <w:rFonts w:ascii="Times New Roman" w:hAnsi="Times New Roman"/>
          <w:b/>
          <w:sz w:val="28"/>
          <w:szCs w:val="28"/>
        </w:rPr>
        <w:t>раздел</w:t>
      </w:r>
      <w:r w:rsidR="001D4462" w:rsidRPr="001D4462">
        <w:rPr>
          <w:rFonts w:ascii="Times New Roman" w:hAnsi="Times New Roman"/>
          <w:b/>
          <w:sz w:val="28"/>
          <w:szCs w:val="28"/>
        </w:rPr>
        <w:t>а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hAnsi="Times New Roman"/>
          <w:b/>
          <w:sz w:val="28"/>
          <w:szCs w:val="28"/>
          <w:lang w:val="en-US"/>
        </w:rPr>
        <w:t>VI</w:t>
      </w:r>
      <w:r w:rsidR="00BA067B" w:rsidRPr="00073DB9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="006724CB" w:rsidRPr="00073DB9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en-US"/>
        </w:rPr>
        <w:t>с</w:t>
      </w:r>
      <w:r w:rsidR="006724CB" w:rsidRPr="00073DB9">
        <w:rPr>
          <w:rFonts w:ascii="Times New Roman" w:eastAsiaTheme="minorEastAsia" w:hAnsi="Times New Roman"/>
          <w:sz w:val="28"/>
          <w:szCs w:val="28"/>
          <w:lang w:eastAsia="en-US"/>
        </w:rPr>
        <w:t>лова «</w:t>
      </w:r>
      <w:r w:rsidR="006724CB" w:rsidRPr="00073DB9">
        <w:rPr>
          <w:rFonts w:ascii="Times New Roman" w:hAnsi="Times New Roman"/>
          <w:sz w:val="28"/>
          <w:szCs w:val="28"/>
        </w:rPr>
        <w:t xml:space="preserve">Скотомогильники (биотермические ямы) проектируются в соответствии с требованиями Ветеринарно-санитарных </w:t>
      </w:r>
      <w:hyperlink r:id="rId9" w:history="1">
        <w:r w:rsidR="006724CB" w:rsidRPr="00FF338E">
          <w:rPr>
            <w:rFonts w:ascii="Times New Roman" w:hAnsi="Times New Roman"/>
            <w:sz w:val="28"/>
            <w:szCs w:val="28"/>
          </w:rPr>
          <w:t>правил</w:t>
        </w:r>
      </w:hyperlink>
      <w:r w:rsidR="006724CB" w:rsidRPr="00073DB9">
        <w:rPr>
          <w:rFonts w:ascii="Times New Roman" w:hAnsi="Times New Roman"/>
          <w:sz w:val="28"/>
          <w:szCs w:val="28"/>
        </w:rPr>
        <w:t xml:space="preserve"> сбора, утилизации и уничтожения биологических отходов, утвержденных Главным государственным ветеринарным инспектором Российской Федерации 4 декабря 1995 года N 13-7-2/469» заменить словами </w:t>
      </w:r>
      <w:r w:rsidR="006724CB" w:rsidRPr="00073DB9">
        <w:rPr>
          <w:rFonts w:ascii="Times New Roman" w:eastAsiaTheme="minorEastAsia" w:hAnsi="Times New Roman"/>
          <w:sz w:val="28"/>
          <w:szCs w:val="28"/>
          <w:lang w:eastAsia="en-US"/>
        </w:rPr>
        <w:t>«</w:t>
      </w:r>
      <w:r w:rsidR="006724CB" w:rsidRPr="00073DB9">
        <w:rPr>
          <w:rFonts w:ascii="Times New Roman" w:hAnsi="Times New Roman"/>
          <w:sz w:val="28"/>
          <w:szCs w:val="28"/>
        </w:rPr>
        <w:t>Скотомогильники (биотермические ямы) проектируются в соответствии с требованиями</w:t>
      </w:r>
      <w:r w:rsidR="006724CB" w:rsidRPr="00073DB9">
        <w:rPr>
          <w:rFonts w:ascii="Times New Roman" w:eastAsiaTheme="minorEastAsia" w:hAnsi="Times New Roman"/>
          <w:sz w:val="28"/>
          <w:szCs w:val="28"/>
          <w:lang w:eastAsia="en-US"/>
        </w:rPr>
        <w:t xml:space="preserve"> Ветеринарных правил перемещения, хранения, переработки и утилизации биологических отходов, утвержденных приказом Министерства сельского хозяйство Российской Федерации 26 октября 2020 года № 626</w:t>
      </w:r>
      <m:oMath>
        <m:r>
          <w:rPr>
            <w:rFonts w:ascii="Cambria Math" w:eastAsiaTheme="minorEastAsia" w:hAnsi="Times New Roman"/>
            <w:sz w:val="28"/>
            <w:szCs w:val="28"/>
            <w:lang w:eastAsia="en-US"/>
          </w:rPr>
          <m:t>»</m:t>
        </m:r>
      </m:oMath>
      <w:r w:rsidR="006724CB" w:rsidRPr="00073DB9">
        <w:rPr>
          <w:rFonts w:ascii="Times New Roman" w:eastAsiaTheme="minorEastAsia" w:hAnsi="Times New Roman"/>
          <w:sz w:val="28"/>
          <w:szCs w:val="28"/>
          <w:lang w:eastAsia="en-US"/>
        </w:rPr>
        <w:t>.</w:t>
      </w:r>
    </w:p>
    <w:p w:rsidR="00BA067B" w:rsidRPr="0008712D" w:rsidRDefault="0023537F" w:rsidP="0008712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1.5. </w:t>
      </w:r>
      <w:r w:rsidR="0008712D" w:rsidRPr="001D4462">
        <w:rPr>
          <w:rFonts w:ascii="Times New Roman" w:hAnsi="Times New Roman"/>
          <w:b/>
          <w:sz w:val="28"/>
          <w:szCs w:val="28"/>
        </w:rPr>
        <w:t xml:space="preserve">в </w:t>
      </w:r>
      <w:r w:rsidR="00BA067B" w:rsidRPr="001D4462">
        <w:rPr>
          <w:rFonts w:ascii="Times New Roman" w:eastAsiaTheme="minorEastAsia" w:hAnsi="Times New Roman"/>
          <w:b/>
          <w:sz w:val="28"/>
          <w:szCs w:val="28"/>
          <w:lang w:eastAsia="en-US"/>
        </w:rPr>
        <w:t>пп. 267 п</w:t>
      </w:r>
      <w:r w:rsidR="00FF338E" w:rsidRPr="001D4462">
        <w:rPr>
          <w:rFonts w:ascii="Times New Roman" w:eastAsiaTheme="minorEastAsia" w:hAnsi="Times New Roman"/>
          <w:b/>
          <w:sz w:val="28"/>
          <w:szCs w:val="28"/>
          <w:lang w:eastAsia="en-US"/>
        </w:rPr>
        <w:t>.</w:t>
      </w:r>
      <w:r w:rsidR="00BA067B" w:rsidRPr="001D4462"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 26 </w:t>
      </w:r>
      <w:r w:rsidR="00BA067B" w:rsidRPr="001D4462">
        <w:rPr>
          <w:rFonts w:ascii="Times New Roman" w:hAnsi="Times New Roman"/>
          <w:b/>
          <w:sz w:val="28"/>
          <w:szCs w:val="28"/>
        </w:rPr>
        <w:t>раздел</w:t>
      </w:r>
      <w:r w:rsidR="001D4462" w:rsidRPr="001D4462">
        <w:rPr>
          <w:rFonts w:ascii="Times New Roman" w:hAnsi="Times New Roman"/>
          <w:b/>
          <w:sz w:val="28"/>
          <w:szCs w:val="28"/>
        </w:rPr>
        <w:t>а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hAnsi="Times New Roman"/>
          <w:b/>
          <w:sz w:val="28"/>
          <w:szCs w:val="28"/>
          <w:lang w:val="en-US"/>
        </w:rPr>
        <w:t>VI</w:t>
      </w:r>
      <w:r w:rsidR="00BA067B" w:rsidRPr="0008712D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="001D4462">
        <w:rPr>
          <w:rFonts w:ascii="Times New Roman" w:eastAsiaTheme="minorEastAsia" w:hAnsi="Times New Roman"/>
          <w:sz w:val="28"/>
          <w:szCs w:val="28"/>
          <w:lang w:eastAsia="en-US"/>
        </w:rPr>
        <w:t>с</w:t>
      </w:r>
      <w:r w:rsidR="00BA067B" w:rsidRPr="0008712D">
        <w:rPr>
          <w:rFonts w:ascii="Times New Roman" w:eastAsiaTheme="minorEastAsia" w:hAnsi="Times New Roman"/>
          <w:sz w:val="28"/>
          <w:szCs w:val="28"/>
          <w:lang w:eastAsia="en-US"/>
        </w:rPr>
        <w:t xml:space="preserve">лова </w:t>
      </w:r>
      <m:oMath>
        <m:r>
          <w:rPr>
            <w:rFonts w:ascii="Cambria Math" w:eastAsiaTheme="minorEastAsia" w:hAnsi="Times New Roman"/>
            <w:sz w:val="28"/>
            <w:szCs w:val="28"/>
            <w:lang w:eastAsia="en-US"/>
          </w:rPr>
          <m:t>«</m:t>
        </m:r>
      </m:oMath>
      <w:r w:rsidR="0008712D" w:rsidRPr="0008712D">
        <w:rPr>
          <w:rFonts w:ascii="Times New Roman" w:hAnsi="Times New Roman"/>
          <w:sz w:val="28"/>
          <w:szCs w:val="28"/>
        </w:rPr>
        <w:t>Полигоны твердых бытовых отходов (далее - ТБО) являются специальными сооружениями, предназначенными для изоляции и обезвреживания ТБО, и должны гарантировать санитарно-эпидемиологическую безопасность населения»</w:t>
      </w:r>
      <w:r w:rsidR="0008712D">
        <w:rPr>
          <w:rFonts w:ascii="Times New Roman" w:hAnsi="Times New Roman"/>
          <w:sz w:val="28"/>
          <w:szCs w:val="28"/>
        </w:rPr>
        <w:t xml:space="preserve"> </w:t>
      </w:r>
      <w:r w:rsidR="00BA067B" w:rsidRPr="0008712D">
        <w:rPr>
          <w:rFonts w:ascii="Times New Roman" w:hAnsi="Times New Roman"/>
          <w:sz w:val="28"/>
          <w:szCs w:val="28"/>
        </w:rPr>
        <w:t xml:space="preserve">заменить  словами </w:t>
      </w:r>
      <m:oMath>
        <m:r>
          <w:rPr>
            <w:rFonts w:ascii="Cambria Math" w:hAnsi="Times New Roman"/>
            <w:sz w:val="28"/>
            <w:szCs w:val="28"/>
          </w:rPr>
          <m:t>«</m:t>
        </m:r>
      </m:oMath>
      <w:r w:rsidR="00073DB9" w:rsidRPr="00073DB9">
        <w:rPr>
          <w:rFonts w:ascii="Times New Roman" w:hAnsi="Times New Roman"/>
          <w:color w:val="000000"/>
          <w:sz w:val="28"/>
          <w:szCs w:val="20"/>
          <w:shd w:val="clear" w:color="auto" w:fill="FFFFFF"/>
        </w:rPr>
        <w:t xml:space="preserve">Полигоны - комплекс природоохранительных сооружений, предназначенных для складирования, изоляции и обезвреживания </w:t>
      </w:r>
      <w:r w:rsidR="00E21ABC" w:rsidRPr="0008712D">
        <w:rPr>
          <w:rFonts w:ascii="Times New Roman" w:hAnsi="Times New Roman"/>
          <w:sz w:val="28"/>
          <w:szCs w:val="28"/>
        </w:rPr>
        <w:t>твердых бытовых отходов (далее - ТБО)</w:t>
      </w:r>
      <w:r w:rsidR="00073DB9" w:rsidRPr="00073DB9">
        <w:rPr>
          <w:rFonts w:ascii="Times New Roman" w:hAnsi="Times New Roman"/>
          <w:color w:val="000000"/>
          <w:sz w:val="28"/>
          <w:szCs w:val="20"/>
          <w:shd w:val="clear" w:color="auto" w:fill="FFFFFF"/>
        </w:rPr>
        <w:t>, обеспечивающий защиту от загрязнения атмосферы, почвы, поверхностных и грунтовых вод, препятствующий распространению грызунов, насекомых и болезнетворных микроорганизмов</w:t>
      </w:r>
      <w:r w:rsidR="00FF338E">
        <w:rPr>
          <w:rFonts w:ascii="Times New Roman" w:hAnsi="Times New Roman"/>
          <w:color w:val="000000"/>
          <w:sz w:val="28"/>
          <w:szCs w:val="20"/>
          <w:shd w:val="clear" w:color="auto" w:fill="FFFFFF"/>
        </w:rPr>
        <w:t>.</w:t>
      </w:r>
      <w:r w:rsidR="00073DB9" w:rsidRPr="00E21ABC">
        <w:rPr>
          <w:rFonts w:ascii="Times New Roman" w:hAnsi="Times New Roman"/>
          <w:color w:val="000000"/>
          <w:sz w:val="28"/>
          <w:szCs w:val="20"/>
          <w:shd w:val="clear" w:color="auto" w:fill="FFFFFF"/>
        </w:rPr>
        <w:t>»</w:t>
      </w:r>
    </w:p>
    <w:p w:rsidR="001D4462" w:rsidRDefault="0023537F" w:rsidP="001D446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1.6. </w:t>
      </w:r>
      <w:r w:rsidR="0008712D" w:rsidRPr="001D4462">
        <w:rPr>
          <w:rFonts w:ascii="Times New Roman" w:hAnsi="Times New Roman"/>
          <w:b/>
          <w:sz w:val="28"/>
          <w:szCs w:val="28"/>
        </w:rPr>
        <w:t xml:space="preserve">в </w:t>
      </w:r>
      <w:r w:rsidR="00BA067B" w:rsidRPr="001D4462">
        <w:rPr>
          <w:rFonts w:ascii="Times New Roman" w:hAnsi="Times New Roman"/>
          <w:b/>
          <w:sz w:val="28"/>
          <w:szCs w:val="28"/>
        </w:rPr>
        <w:t>пп. 267 п. 26 раздел</w:t>
      </w:r>
      <w:r w:rsidR="001D4462" w:rsidRPr="001D4462">
        <w:rPr>
          <w:rFonts w:ascii="Times New Roman" w:hAnsi="Times New Roman"/>
          <w:b/>
          <w:sz w:val="28"/>
          <w:szCs w:val="28"/>
        </w:rPr>
        <w:t>а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hAnsi="Times New Roman"/>
          <w:b/>
          <w:sz w:val="28"/>
          <w:szCs w:val="28"/>
          <w:lang w:val="en-US"/>
        </w:rPr>
        <w:t>VI</w:t>
      </w:r>
      <w:r w:rsidR="0008712D" w:rsidRPr="0008712D">
        <w:rPr>
          <w:rFonts w:ascii="Times New Roman" w:hAnsi="Times New Roman"/>
          <w:sz w:val="28"/>
          <w:szCs w:val="28"/>
        </w:rPr>
        <w:t xml:space="preserve"> </w:t>
      </w:r>
      <w:r w:rsidR="001D4462">
        <w:rPr>
          <w:rFonts w:ascii="Times New Roman" w:hAnsi="Times New Roman"/>
          <w:sz w:val="28"/>
          <w:szCs w:val="28"/>
        </w:rPr>
        <w:t>с</w:t>
      </w:r>
      <w:r w:rsidR="0008712D" w:rsidRPr="0008712D">
        <w:rPr>
          <w:rFonts w:ascii="Times New Roman" w:hAnsi="Times New Roman"/>
          <w:sz w:val="28"/>
          <w:szCs w:val="28"/>
        </w:rPr>
        <w:t xml:space="preserve">лова «Полигоны ТБО проектируются в соответствии с требованиями </w:t>
      </w:r>
      <w:hyperlink r:id="rId10" w:history="1">
        <w:r w:rsidR="0008712D" w:rsidRPr="0008712D">
          <w:rPr>
            <w:rFonts w:ascii="Times New Roman" w:hAnsi="Times New Roman"/>
            <w:sz w:val="28"/>
            <w:szCs w:val="28"/>
          </w:rPr>
          <w:t>СП 2.1.7.1038-01</w:t>
        </w:r>
      </w:hyperlink>
      <w:r w:rsidR="0008712D" w:rsidRPr="0008712D">
        <w:rPr>
          <w:rFonts w:ascii="Times New Roman" w:hAnsi="Times New Roman"/>
          <w:sz w:val="28"/>
          <w:szCs w:val="28"/>
        </w:rPr>
        <w:t>, "</w:t>
      </w:r>
      <w:hyperlink r:id="rId11" w:history="1">
        <w:r w:rsidR="0008712D" w:rsidRPr="0008712D">
          <w:rPr>
            <w:rFonts w:ascii="Times New Roman" w:hAnsi="Times New Roman"/>
            <w:sz w:val="28"/>
            <w:szCs w:val="28"/>
          </w:rPr>
          <w:t>Инструкции</w:t>
        </w:r>
      </w:hyperlink>
      <w:r w:rsidR="0008712D" w:rsidRPr="0008712D">
        <w:rPr>
          <w:rFonts w:ascii="Times New Roman" w:hAnsi="Times New Roman"/>
          <w:sz w:val="28"/>
          <w:szCs w:val="28"/>
        </w:rPr>
        <w:t xml:space="preserve"> по проектированию, эксплуатации и рекультивации полигонов для твердых бытовых отходов", утвержденной приказом Минстроя России от 2 ноября 1996 года» заменить словами «Полигоны ТБО проектируются в соответствии с требованиями Постановления Главного государственного санитарного врача Российской Федерации от 28.01.2021 года №</w:t>
      </w:r>
      <w:r w:rsidR="00FF338E">
        <w:rPr>
          <w:rFonts w:ascii="Times New Roman" w:hAnsi="Times New Roman"/>
          <w:sz w:val="28"/>
          <w:szCs w:val="28"/>
        </w:rPr>
        <w:t xml:space="preserve"> </w:t>
      </w:r>
      <w:r w:rsidR="001D4462">
        <w:rPr>
          <w:rFonts w:ascii="Times New Roman" w:hAnsi="Times New Roman"/>
          <w:sz w:val="28"/>
          <w:szCs w:val="28"/>
        </w:rPr>
        <w:t>3».</w:t>
      </w:r>
    </w:p>
    <w:p w:rsidR="001D4462" w:rsidRPr="001D4462" w:rsidRDefault="001D4462" w:rsidP="001D446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A067B" w:rsidRPr="001D4462">
        <w:rPr>
          <w:rFonts w:ascii="Times New Roman" w:hAnsi="Times New Roman"/>
          <w:b/>
          <w:sz w:val="28"/>
          <w:szCs w:val="28"/>
        </w:rPr>
        <w:t>1.7.</w:t>
      </w:r>
      <w:r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08712D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hAnsi="Times New Roman"/>
          <w:b/>
          <w:sz w:val="28"/>
          <w:szCs w:val="28"/>
        </w:rPr>
        <w:t>пп.269 п</w:t>
      </w:r>
      <w:r w:rsidR="0008712D" w:rsidRPr="001D4462">
        <w:rPr>
          <w:rFonts w:ascii="Times New Roman" w:hAnsi="Times New Roman"/>
          <w:b/>
          <w:sz w:val="28"/>
          <w:szCs w:val="28"/>
        </w:rPr>
        <w:t>.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26 раздел</w:t>
      </w:r>
      <w:r w:rsidRPr="001D4462">
        <w:rPr>
          <w:rFonts w:ascii="Times New Roman" w:hAnsi="Times New Roman"/>
          <w:b/>
          <w:sz w:val="28"/>
          <w:szCs w:val="28"/>
        </w:rPr>
        <w:t>а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="00BA067B" w:rsidRPr="001D4462">
        <w:rPr>
          <w:rFonts w:ascii="Times New Roman" w:hAnsi="Times New Roman"/>
          <w:b/>
          <w:sz w:val="28"/>
          <w:szCs w:val="28"/>
          <w:lang w:val="en-US"/>
        </w:rPr>
        <w:t>VI</w:t>
      </w:r>
      <w:r w:rsidR="00BA067B" w:rsidRPr="001D4462">
        <w:rPr>
          <w:rFonts w:ascii="Times New Roman" w:hAnsi="Times New Roman"/>
          <w:b/>
          <w:sz w:val="28"/>
          <w:szCs w:val="28"/>
        </w:rPr>
        <w:t xml:space="preserve"> </w:t>
      </w:r>
      <w:r w:rsidRPr="001D4462">
        <w:rPr>
          <w:rFonts w:ascii="Times New Roman" w:hAnsi="Times New Roman"/>
          <w:b/>
          <w:sz w:val="28"/>
        </w:rPr>
        <w:t>изложить в следующей редакции:</w:t>
      </w:r>
    </w:p>
    <w:p w:rsidR="00BA067B" w:rsidRPr="001D4462" w:rsidRDefault="0023537F" w:rsidP="001D4462">
      <w:pPr>
        <w:keepNext/>
        <w:autoSpaceDE w:val="0"/>
        <w:autoSpaceDN w:val="0"/>
        <w:adjustRightInd w:val="0"/>
        <w:jc w:val="both"/>
        <w:outlineLvl w:val="1"/>
        <w:rPr>
          <w:sz w:val="28"/>
        </w:rPr>
      </w:pPr>
      <w:r w:rsidRPr="00E21ABC">
        <w:rPr>
          <w:rFonts w:ascii="Times New Roman" w:hAnsi="Times New Roman"/>
          <w:sz w:val="28"/>
          <w:szCs w:val="28"/>
        </w:rPr>
        <w:t xml:space="preserve"> «</w:t>
      </w:r>
      <w:r w:rsidR="001D4462">
        <w:rPr>
          <w:rFonts w:ascii="Times New Roman" w:hAnsi="Times New Roman"/>
          <w:sz w:val="28"/>
          <w:szCs w:val="28"/>
        </w:rPr>
        <w:t xml:space="preserve">269. </w:t>
      </w:r>
      <w:r w:rsidRPr="00E21A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Полигоны размещаются за пределами городов и других населенных пунктов. Размер санитарно-защитной зоны от жилой застройки до границ </w:t>
      </w:r>
      <w:r w:rsidRPr="00E21A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полигона - 500 м. Кроме того, размер санитарно-защитной зоны уточняется при расчете газообразных выбросов. Границы зоны устанавливаются по изолинии 1</w:t>
      </w:r>
      <w:r w:rsidR="00E21ABC" w:rsidRPr="00E21ABC">
        <w:rPr>
          <w:rFonts w:ascii="Times New Roman" w:hAnsi="Times New Roman"/>
          <w:sz w:val="28"/>
          <w:szCs w:val="28"/>
        </w:rPr>
        <w:t xml:space="preserve"> предельно допустимой концентрации (далее - ПДК)</w:t>
      </w:r>
      <w:r w:rsidRPr="00E21A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если она выходит из пределов нормативной зоны. Размер зоны менее 500 м</w:t>
      </w:r>
      <w:r w:rsidR="008004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E21A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допускается».</w:t>
      </w:r>
    </w:p>
    <w:p w:rsidR="00BA067B" w:rsidRDefault="00E21ABC" w:rsidP="00E21ABC">
      <w:pPr>
        <w:pStyle w:val="af"/>
        <w:spacing w:after="0"/>
        <w:jc w:val="both"/>
      </w:pPr>
      <w:r>
        <w:t xml:space="preserve">      </w:t>
      </w:r>
      <w:r w:rsidR="0008712D">
        <w:t>2</w:t>
      </w:r>
      <w:r w:rsidR="00BA067B">
        <w:t>. Данное решение вступает в силу со дня официального обнародования.</w:t>
      </w:r>
    </w:p>
    <w:p w:rsidR="00C14FF4" w:rsidRDefault="00C14FF4" w:rsidP="00C14FF4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62067F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 w:rsidR="0062067F">
        <w:rPr>
          <w:rFonts w:ascii="Times New Roman" w:hAnsi="Times New Roman"/>
          <w:sz w:val="28"/>
        </w:rPr>
        <w:t>3</w:t>
      </w:r>
      <w:r w:rsidRPr="00E92D36">
        <w:rPr>
          <w:rFonts w:ascii="Times New Roman" w:hAnsi="Times New Roman"/>
          <w:sz w:val="28"/>
        </w:rPr>
        <w:t>.Опубликовать настоящее Решение в соответствии с п.10 ст. 48 Устава муниципального образования Камлакское сельское поселение.</w:t>
      </w:r>
    </w:p>
    <w:p w:rsidR="001D4462" w:rsidRDefault="001D4462" w:rsidP="00C14FF4">
      <w:pPr>
        <w:pStyle w:val="a3"/>
        <w:jc w:val="both"/>
        <w:rPr>
          <w:rFonts w:ascii="Times New Roman" w:hAnsi="Times New Roman"/>
          <w:sz w:val="28"/>
        </w:rPr>
      </w:pPr>
    </w:p>
    <w:p w:rsidR="00E21ABC" w:rsidRPr="00E92D36" w:rsidRDefault="00E21ABC" w:rsidP="00C14FF4">
      <w:pPr>
        <w:pStyle w:val="a3"/>
        <w:jc w:val="both"/>
        <w:rPr>
          <w:rFonts w:ascii="Times New Roman" w:hAnsi="Times New Roman"/>
          <w:sz w:val="28"/>
        </w:rPr>
      </w:pPr>
    </w:p>
    <w:p w:rsidR="00047697" w:rsidRPr="00047697" w:rsidRDefault="00047697" w:rsidP="00047697">
      <w:pPr>
        <w:pStyle w:val="a3"/>
        <w:jc w:val="both"/>
        <w:rPr>
          <w:rFonts w:ascii="Times New Roman" w:hAnsi="Times New Roman"/>
          <w:sz w:val="28"/>
        </w:rPr>
      </w:pPr>
      <w:r w:rsidRPr="00047697">
        <w:rPr>
          <w:rFonts w:ascii="Times New Roman" w:hAnsi="Times New Roman"/>
          <w:sz w:val="28"/>
        </w:rPr>
        <w:t xml:space="preserve">      </w:t>
      </w: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 xml:space="preserve">ельское поселение: __________________ </w:t>
      </w:r>
      <w:r w:rsidR="00504369">
        <w:rPr>
          <w:rFonts w:ascii="Times New Roman" w:hAnsi="Times New Roman"/>
          <w:sz w:val="28"/>
          <w:szCs w:val="28"/>
        </w:rPr>
        <w:t>В.В. Акпашев</w:t>
      </w:r>
    </w:p>
    <w:sectPr w:rsidR="00855B28" w:rsidRPr="00B9308D" w:rsidSect="001D10DD">
      <w:headerReference w:type="default" r:id="rId12"/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3E2" w:rsidRDefault="00E703E2" w:rsidP="00330EE9">
      <w:pPr>
        <w:spacing w:after="0" w:line="240" w:lineRule="auto"/>
      </w:pPr>
      <w:r>
        <w:separator/>
      </w:r>
    </w:p>
  </w:endnote>
  <w:endnote w:type="continuationSeparator" w:id="1">
    <w:p w:rsidR="00E703E2" w:rsidRDefault="00E703E2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A168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A168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3D42A3">
      <w:rPr>
        <w:noProof/>
      </w:rPr>
      <w:t>3</w:t>
    </w:r>
    <w:r>
      <w:fldChar w:fldCharType="end"/>
    </w:r>
  </w:p>
  <w:p w:rsidR="00B2426D" w:rsidRDefault="00E703E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3E2" w:rsidRDefault="00E703E2" w:rsidP="00330EE9">
      <w:pPr>
        <w:spacing w:after="0" w:line="240" w:lineRule="auto"/>
      </w:pPr>
      <w:r>
        <w:separator/>
      </w:r>
    </w:p>
  </w:footnote>
  <w:footnote w:type="continuationSeparator" w:id="1">
    <w:p w:rsidR="00E703E2" w:rsidRDefault="00E703E2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E703E2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075C"/>
    <w:multiLevelType w:val="hybridMultilevel"/>
    <w:tmpl w:val="0B9A8DB0"/>
    <w:lvl w:ilvl="0" w:tplc="787CB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6">
    <w:nsid w:val="775129F0"/>
    <w:multiLevelType w:val="multilevel"/>
    <w:tmpl w:val="23C22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1D66"/>
    <w:rsid w:val="00003DF2"/>
    <w:rsid w:val="00005B36"/>
    <w:rsid w:val="000110D8"/>
    <w:rsid w:val="00011652"/>
    <w:rsid w:val="000117DE"/>
    <w:rsid w:val="000126F9"/>
    <w:rsid w:val="000135A8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4B75"/>
    <w:rsid w:val="0003556C"/>
    <w:rsid w:val="000401B1"/>
    <w:rsid w:val="000410DC"/>
    <w:rsid w:val="00045057"/>
    <w:rsid w:val="000453AE"/>
    <w:rsid w:val="00046FA5"/>
    <w:rsid w:val="00047493"/>
    <w:rsid w:val="000475C2"/>
    <w:rsid w:val="00047697"/>
    <w:rsid w:val="00050E4C"/>
    <w:rsid w:val="0005185E"/>
    <w:rsid w:val="00051CCA"/>
    <w:rsid w:val="00051F6B"/>
    <w:rsid w:val="0005231D"/>
    <w:rsid w:val="00053FF2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B9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12D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F4A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A5A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462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26CD"/>
    <w:rsid w:val="00234BDC"/>
    <w:rsid w:val="0023537F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B51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C7837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33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2A3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369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14C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67F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4CB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168F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4B88"/>
    <w:rsid w:val="006E4B8D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2E45"/>
    <w:rsid w:val="007B4A7A"/>
    <w:rsid w:val="007B6021"/>
    <w:rsid w:val="007B69EB"/>
    <w:rsid w:val="007B6BC6"/>
    <w:rsid w:val="007B6C4C"/>
    <w:rsid w:val="007B7D18"/>
    <w:rsid w:val="007C1428"/>
    <w:rsid w:val="007C316D"/>
    <w:rsid w:val="007C34EC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466"/>
    <w:rsid w:val="00802E34"/>
    <w:rsid w:val="008038D3"/>
    <w:rsid w:val="00804A7A"/>
    <w:rsid w:val="00805485"/>
    <w:rsid w:val="00805761"/>
    <w:rsid w:val="00805DAF"/>
    <w:rsid w:val="008077E8"/>
    <w:rsid w:val="00807F5C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07DA1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002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0447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0BE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9E9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4816"/>
    <w:rsid w:val="00B95FEB"/>
    <w:rsid w:val="00B96B15"/>
    <w:rsid w:val="00B971AA"/>
    <w:rsid w:val="00BA067B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4FF4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5A45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1CF3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0DE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061DB"/>
    <w:rsid w:val="00E122B4"/>
    <w:rsid w:val="00E124A7"/>
    <w:rsid w:val="00E12A22"/>
    <w:rsid w:val="00E13636"/>
    <w:rsid w:val="00E1627C"/>
    <w:rsid w:val="00E164C9"/>
    <w:rsid w:val="00E176C6"/>
    <w:rsid w:val="00E21ABC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03E2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403"/>
    <w:rsid w:val="00EE2EBF"/>
    <w:rsid w:val="00EE5CD9"/>
    <w:rsid w:val="00EE60D0"/>
    <w:rsid w:val="00EE7735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471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6927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D7901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EE7735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rsid w:val="0062067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206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2067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62067F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">
    <w:name w:val="Body Text"/>
    <w:basedOn w:val="a"/>
    <w:link w:val="af0"/>
    <w:rsid w:val="00E061D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character" w:customStyle="1" w:styleId="af0">
    <w:name w:val="Основной текст Знак"/>
    <w:basedOn w:val="a0"/>
    <w:link w:val="af"/>
    <w:rsid w:val="00E061DB"/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character" w:styleId="af1">
    <w:name w:val="Placeholder Text"/>
    <w:basedOn w:val="a0"/>
    <w:uiPriority w:val="99"/>
    <w:semiHidden/>
    <w:rsid w:val="000871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662&amp;dst=10000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024B0CA4432F76C7FCF5394F238907E7BB2F3D19EF2C1A3783810ADF9d6BB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024B0CA4432F76C7FCF5394F238907E79B4F3D09EF89CA970611CAFFE64BE6559627410780D41d8B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24B0CA4432F76C7FCF5394F238907E7DB7F5D29DF89CA970611CAFdFBE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2024-10-30T05:19:00Z</cp:lastPrinted>
  <dcterms:created xsi:type="dcterms:W3CDTF">2024-10-29T09:02:00Z</dcterms:created>
  <dcterms:modified xsi:type="dcterms:W3CDTF">2025-02-20T05:12:00Z</dcterms:modified>
</cp:coreProperties>
</file>